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5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4140"/>
        <w:gridCol w:w="2880"/>
      </w:tblGrid>
      <w:tr w:rsidR="000A56C4" w:rsidRPr="00DA6E39" w:rsidTr="004D2624">
        <w:trPr>
          <w:trHeight w:val="1248"/>
        </w:trPr>
        <w:tc>
          <w:tcPr>
            <w:tcW w:w="2340" w:type="dxa"/>
            <w:shd w:val="clear" w:color="auto" w:fill="auto"/>
          </w:tcPr>
          <w:p w:rsidR="000A56C4" w:rsidRPr="00065BE9" w:rsidRDefault="000A56C4" w:rsidP="004D2624">
            <w:pPr>
              <w:pStyle w:val="Encabezado"/>
              <w:jc w:val="both"/>
              <w:rPr>
                <w:rFonts w:ascii="Arial" w:hAnsi="Arial" w:cs="Arial"/>
                <w:sz w:val="20"/>
                <w:szCs w:val="20"/>
              </w:rPr>
            </w:pPr>
            <w:r>
              <w:rPr>
                <w:rFonts w:ascii="Arial" w:hAnsi="Arial" w:cs="Arial"/>
                <w:noProof/>
                <w:sz w:val="20"/>
                <w:szCs w:val="20"/>
                <w:lang w:val="es-BO" w:eastAsia="es-BO"/>
              </w:rPr>
              <w:drawing>
                <wp:inline distT="0" distB="0" distL="0" distR="0" wp14:anchorId="069F428A" wp14:editId="26C86DBE">
                  <wp:extent cx="1303020" cy="490220"/>
                  <wp:effectExtent l="0" t="0" r="0" b="508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03020" cy="490220"/>
                          </a:xfrm>
                          <a:prstGeom prst="rect">
                            <a:avLst/>
                          </a:prstGeom>
                          <a:noFill/>
                          <a:ln>
                            <a:noFill/>
                          </a:ln>
                        </pic:spPr>
                      </pic:pic>
                    </a:graphicData>
                  </a:graphic>
                </wp:inline>
              </w:drawing>
            </w:r>
          </w:p>
        </w:tc>
        <w:tc>
          <w:tcPr>
            <w:tcW w:w="4140" w:type="dxa"/>
            <w:shd w:val="clear" w:color="auto" w:fill="auto"/>
            <w:vAlign w:val="center"/>
          </w:tcPr>
          <w:p w:rsidR="000A56C4" w:rsidRPr="00065BE9" w:rsidRDefault="000A56C4" w:rsidP="004D2624">
            <w:pPr>
              <w:pStyle w:val="Encabezado"/>
              <w:jc w:val="center"/>
              <w:rPr>
                <w:rFonts w:ascii="Arial" w:hAnsi="Arial" w:cs="Arial"/>
                <w:b/>
              </w:rPr>
            </w:pPr>
          </w:p>
          <w:p w:rsidR="000A56C4" w:rsidRPr="00B34183" w:rsidRDefault="000A56C4" w:rsidP="000A56C4">
            <w:pPr>
              <w:jc w:val="center"/>
              <w:rPr>
                <w:rFonts w:ascii="Arial" w:hAnsi="Arial" w:cs="Arial"/>
                <w:b/>
                <w:shd w:val="clear" w:color="auto" w:fill="FFFFFF"/>
              </w:rPr>
            </w:pPr>
            <w:r w:rsidRPr="00B34183">
              <w:rPr>
                <w:rFonts w:ascii="Arial" w:hAnsi="Arial" w:cs="Arial"/>
                <w:b/>
                <w:shd w:val="clear" w:color="auto" w:fill="FFFFFF"/>
              </w:rPr>
              <w:t>SISTEMÁTICA PARA APLICAR LA PERSPECTIVA DE CICLO DE VIDA EN YPFB REFINACIÓN S.A.</w:t>
            </w:r>
          </w:p>
          <w:p w:rsidR="000A56C4" w:rsidRPr="00B34183" w:rsidRDefault="000A56C4" w:rsidP="000A56C4">
            <w:pPr>
              <w:jc w:val="center"/>
              <w:rPr>
                <w:rFonts w:ascii="Arial" w:hAnsi="Arial" w:cs="Arial"/>
                <w:b/>
                <w:shd w:val="clear" w:color="auto" w:fill="FFFFFF"/>
              </w:rPr>
            </w:pPr>
            <w:r w:rsidRPr="00B34183">
              <w:rPr>
                <w:rFonts w:ascii="Arial" w:hAnsi="Arial" w:cs="Arial"/>
                <w:b/>
                <w:shd w:val="clear" w:color="auto" w:fill="FFFFFF"/>
              </w:rPr>
              <w:t>ISO 14001-2015</w:t>
            </w:r>
          </w:p>
          <w:p w:rsidR="000A56C4" w:rsidRPr="00065BE9" w:rsidRDefault="000A56C4" w:rsidP="004D2624">
            <w:pPr>
              <w:pStyle w:val="Encabezado"/>
              <w:rPr>
                <w:rFonts w:ascii="Arial" w:hAnsi="Arial" w:cs="Arial"/>
                <w:sz w:val="18"/>
                <w:szCs w:val="18"/>
              </w:rPr>
            </w:pPr>
          </w:p>
        </w:tc>
        <w:tc>
          <w:tcPr>
            <w:tcW w:w="2880" w:type="dxa"/>
            <w:shd w:val="clear" w:color="auto" w:fill="auto"/>
            <w:vAlign w:val="center"/>
          </w:tcPr>
          <w:p w:rsidR="000A56C4" w:rsidRPr="00DA6E39" w:rsidRDefault="000A56C4" w:rsidP="004D2624">
            <w:pPr>
              <w:jc w:val="center"/>
              <w:rPr>
                <w:rFonts w:ascii="Arial" w:hAnsi="Arial" w:cs="Arial"/>
                <w:b/>
                <w:color w:val="000000"/>
                <w:lang w:val="en-US"/>
              </w:rPr>
            </w:pPr>
            <w:r w:rsidRPr="00DA6E39">
              <w:rPr>
                <w:rFonts w:ascii="Arial" w:hAnsi="Arial" w:cs="Arial"/>
                <w:b/>
                <w:color w:val="000000"/>
                <w:lang w:val="en-US"/>
              </w:rPr>
              <w:t xml:space="preserve">ANEXO </w:t>
            </w:r>
            <w:r>
              <w:rPr>
                <w:rFonts w:ascii="Arial" w:hAnsi="Arial" w:cs="Arial"/>
                <w:b/>
                <w:color w:val="000000"/>
                <w:lang w:val="en-US"/>
              </w:rPr>
              <w:t>B</w:t>
            </w:r>
          </w:p>
          <w:p w:rsidR="000A56C4" w:rsidRPr="00DA6E39" w:rsidRDefault="000A56C4" w:rsidP="004D2624">
            <w:pPr>
              <w:pStyle w:val="Encabezado"/>
              <w:jc w:val="center"/>
              <w:rPr>
                <w:rFonts w:ascii="Arial" w:hAnsi="Arial" w:cs="Arial"/>
                <w:sz w:val="18"/>
                <w:szCs w:val="18"/>
                <w:lang w:val="en-US"/>
              </w:rPr>
            </w:pPr>
            <w:r>
              <w:rPr>
                <w:rFonts w:ascii="Verdana" w:hAnsi="Verdana"/>
                <w:b/>
                <w:bCs/>
                <w:color w:val="000066"/>
                <w:sz w:val="15"/>
                <w:szCs w:val="15"/>
              </w:rPr>
              <w:t>PP-1-</w:t>
            </w:r>
            <w:r w:rsidR="005A6659">
              <w:rPr>
                <w:rFonts w:ascii="Verdana" w:hAnsi="Verdana"/>
                <w:b/>
                <w:bCs/>
                <w:color w:val="000066"/>
                <w:sz w:val="15"/>
                <w:szCs w:val="15"/>
              </w:rPr>
              <w:t>D</w:t>
            </w:r>
            <w:r>
              <w:rPr>
                <w:rFonts w:ascii="Verdana" w:hAnsi="Verdana"/>
                <w:b/>
                <w:bCs/>
                <w:color w:val="000066"/>
                <w:sz w:val="15"/>
                <w:szCs w:val="15"/>
              </w:rPr>
              <w:t>GSMS-82</w:t>
            </w:r>
          </w:p>
        </w:tc>
      </w:tr>
    </w:tbl>
    <w:p w:rsidR="000A56C4" w:rsidRDefault="000A56C4" w:rsidP="00A11ACA">
      <w:pPr>
        <w:jc w:val="center"/>
        <w:rPr>
          <w:rFonts w:ascii="Arial" w:hAnsi="Arial" w:cs="Arial"/>
          <w:b/>
          <w:shd w:val="clear" w:color="auto" w:fill="FFFFFF"/>
        </w:rPr>
      </w:pPr>
    </w:p>
    <w:p w:rsidR="004F08CC" w:rsidRPr="00B34183" w:rsidRDefault="00A11ACA" w:rsidP="004F08CC">
      <w:pPr>
        <w:pStyle w:val="Prrafodelista"/>
        <w:numPr>
          <w:ilvl w:val="0"/>
          <w:numId w:val="7"/>
        </w:numPr>
        <w:jc w:val="both"/>
        <w:rPr>
          <w:rFonts w:ascii="Arial" w:hAnsi="Arial" w:cs="Arial"/>
          <w:shd w:val="clear" w:color="auto" w:fill="FFFFFF"/>
        </w:rPr>
      </w:pPr>
      <w:r w:rsidRPr="00B34183">
        <w:rPr>
          <w:rFonts w:ascii="Arial" w:hAnsi="Arial" w:cs="Arial"/>
          <w:b/>
          <w:shd w:val="clear" w:color="auto" w:fill="FFFFFF"/>
        </w:rPr>
        <w:t>Ciclo de Vida:</w:t>
      </w:r>
      <w:r w:rsidRPr="00B34183">
        <w:rPr>
          <w:rFonts w:ascii="Arial" w:hAnsi="Arial" w:cs="Arial"/>
          <w:shd w:val="clear" w:color="auto" w:fill="FFFFFF"/>
        </w:rPr>
        <w:t xml:space="preserve"> </w:t>
      </w:r>
    </w:p>
    <w:p w:rsidR="00A11ACA" w:rsidRPr="00B34183" w:rsidRDefault="00A11ACA" w:rsidP="004F08CC">
      <w:pPr>
        <w:jc w:val="both"/>
        <w:rPr>
          <w:rFonts w:ascii="Arial" w:hAnsi="Arial" w:cs="Arial"/>
          <w:color w:val="000000" w:themeColor="text1"/>
          <w:shd w:val="clear" w:color="auto" w:fill="FFFFFF"/>
        </w:rPr>
      </w:pPr>
      <w:r w:rsidRPr="00B34183">
        <w:rPr>
          <w:rFonts w:ascii="Arial" w:hAnsi="Arial" w:cs="Arial"/>
          <w:color w:val="000000" w:themeColor="text1"/>
          <w:shd w:val="clear" w:color="auto" w:fill="FFFFFF"/>
        </w:rPr>
        <w:t>Etapas consecutivas e interrelacionadas de un sistema de producto (o servicio), desde la adquisición de materia prima o su generación a partir de recursos</w:t>
      </w:r>
      <w:r w:rsidR="0023265B" w:rsidRPr="00B34183">
        <w:rPr>
          <w:rFonts w:ascii="Arial" w:hAnsi="Arial" w:cs="Arial"/>
          <w:color w:val="000000" w:themeColor="text1"/>
          <w:shd w:val="clear" w:color="auto" w:fill="FFFFFF"/>
        </w:rPr>
        <w:t> naturales</w:t>
      </w:r>
      <w:r w:rsidRPr="00B34183">
        <w:rPr>
          <w:rFonts w:ascii="Arial" w:hAnsi="Arial" w:cs="Arial"/>
          <w:color w:val="000000" w:themeColor="text1"/>
          <w:shd w:val="clear" w:color="auto" w:fill="FFFFFF"/>
        </w:rPr>
        <w:t xml:space="preserve"> hasta la </w:t>
      </w:r>
      <w:bookmarkStart w:id="0" w:name="_GoBack"/>
      <w:bookmarkEnd w:id="0"/>
      <w:r w:rsidRPr="00B34183">
        <w:rPr>
          <w:rFonts w:ascii="Arial" w:hAnsi="Arial" w:cs="Arial"/>
          <w:color w:val="000000" w:themeColor="text1"/>
          <w:shd w:val="clear" w:color="auto" w:fill="FFFFFF"/>
        </w:rPr>
        <w:t>disposición final.</w:t>
      </w:r>
    </w:p>
    <w:p w:rsidR="0023265B" w:rsidRPr="00B34183" w:rsidRDefault="00A11ACA" w:rsidP="00A11ACA">
      <w:pPr>
        <w:jc w:val="both"/>
        <w:rPr>
          <w:rFonts w:ascii="Arial" w:hAnsi="Arial" w:cs="Arial"/>
          <w:b/>
          <w:shd w:val="clear" w:color="auto" w:fill="FFFFFF"/>
        </w:rPr>
      </w:pPr>
      <w:r w:rsidRPr="00B34183">
        <w:rPr>
          <w:rFonts w:ascii="Arial" w:hAnsi="Arial" w:cs="Arial"/>
        </w:rPr>
        <w:br/>
      </w:r>
      <w:r w:rsidR="00B23FBD" w:rsidRPr="00B34183">
        <w:rPr>
          <w:rFonts w:ascii="Arial" w:hAnsi="Arial" w:cs="Arial"/>
          <w:b/>
          <w:shd w:val="clear" w:color="auto" w:fill="FFFFFF"/>
        </w:rPr>
        <w:t>1.2</w:t>
      </w:r>
      <w:r w:rsidR="00716215" w:rsidRPr="00B34183">
        <w:rPr>
          <w:rFonts w:ascii="Arial" w:hAnsi="Arial" w:cs="Arial"/>
          <w:b/>
          <w:shd w:val="clear" w:color="auto" w:fill="FFFFFF"/>
        </w:rPr>
        <w:t xml:space="preserve"> </w:t>
      </w:r>
      <w:r w:rsidR="0023265B" w:rsidRPr="00B34183">
        <w:rPr>
          <w:rFonts w:ascii="Arial" w:hAnsi="Arial" w:cs="Arial"/>
          <w:b/>
          <w:shd w:val="clear" w:color="auto" w:fill="FFFFFF"/>
        </w:rPr>
        <w:t>Objetivo del análisis de Ciclo de V</w:t>
      </w:r>
      <w:r w:rsidRPr="00B34183">
        <w:rPr>
          <w:rFonts w:ascii="Arial" w:hAnsi="Arial" w:cs="Arial"/>
          <w:b/>
          <w:shd w:val="clear" w:color="auto" w:fill="FFFFFF"/>
        </w:rPr>
        <w:t>ida</w:t>
      </w:r>
      <w:r w:rsidR="0023265B" w:rsidRPr="00B34183">
        <w:rPr>
          <w:rFonts w:ascii="Arial" w:hAnsi="Arial" w:cs="Arial"/>
          <w:b/>
          <w:shd w:val="clear" w:color="auto" w:fill="FFFFFF"/>
        </w:rPr>
        <w:t>:</w:t>
      </w:r>
    </w:p>
    <w:p w:rsidR="0023265B" w:rsidRPr="00B34183" w:rsidRDefault="0023265B" w:rsidP="00A11ACA">
      <w:pPr>
        <w:jc w:val="both"/>
        <w:rPr>
          <w:rFonts w:ascii="Arial" w:hAnsi="Arial" w:cs="Arial"/>
          <w:shd w:val="clear" w:color="auto" w:fill="FFFFFF"/>
        </w:rPr>
      </w:pPr>
    </w:p>
    <w:p w:rsidR="001C2169" w:rsidRPr="00B34183" w:rsidRDefault="001C2169" w:rsidP="001C2169">
      <w:pPr>
        <w:jc w:val="both"/>
        <w:rPr>
          <w:rFonts w:ascii="Arial" w:hAnsi="Arial" w:cs="Arial"/>
          <w:shd w:val="clear" w:color="auto" w:fill="FFFFFF"/>
        </w:rPr>
      </w:pPr>
      <w:r w:rsidRPr="00B34183">
        <w:rPr>
          <w:rFonts w:ascii="Arial" w:hAnsi="Arial" w:cs="Arial"/>
          <w:shd w:val="clear" w:color="auto" w:fill="FFFFFF"/>
        </w:rPr>
        <w:t>El análisis del ciclo de vida de un producto o servicio, es una metodología para identificar, cuantificar y caracterizar los distintos impactos ambientales potenciales que se asocian a cada etapa del ciclo de vida del producto o servicio y es una herramienta muy importante, ya que aporta soporte a las personas que se encargan de tomar decisiones en cuestiones relacionadas con los productos o servicios, en los que se establecen diferentes consecuencias del uso de algún producto o con la configuración y utilización de un producto o servicio.</w:t>
      </w:r>
    </w:p>
    <w:p w:rsidR="008926AE" w:rsidRPr="00B34183" w:rsidRDefault="0023265B" w:rsidP="00A11ACA">
      <w:pPr>
        <w:jc w:val="both"/>
        <w:rPr>
          <w:rFonts w:ascii="Arial" w:hAnsi="Arial" w:cs="Arial"/>
          <w:shd w:val="clear" w:color="auto" w:fill="FFFFFF"/>
        </w:rPr>
      </w:pPr>
      <w:r w:rsidRPr="00B34183">
        <w:rPr>
          <w:rFonts w:ascii="Arial" w:hAnsi="Arial" w:cs="Arial"/>
          <w:shd w:val="clear" w:color="auto" w:fill="FFFFFF"/>
        </w:rPr>
        <w:t xml:space="preserve">El análisis del Ciclo de Vida </w:t>
      </w:r>
      <w:r w:rsidR="00A11ACA" w:rsidRPr="00B34183">
        <w:rPr>
          <w:rFonts w:ascii="Arial" w:hAnsi="Arial" w:cs="Arial"/>
          <w:shd w:val="clear" w:color="auto" w:fill="FFFFFF"/>
        </w:rPr>
        <w:t>tiene como objetivo establecer el indicador que </w:t>
      </w:r>
      <w:r w:rsidR="00A11ACA" w:rsidRPr="00B34183">
        <w:rPr>
          <w:rStyle w:val="Textoennegrita"/>
          <w:rFonts w:ascii="Arial" w:hAnsi="Arial" w:cs="Arial"/>
          <w:b w:val="0"/>
          <w:shd w:val="clear" w:color="auto" w:fill="FFFFFF"/>
        </w:rPr>
        <w:t xml:space="preserve">evalúe los aspectos ambientales </w:t>
      </w:r>
      <w:r w:rsidR="00B8257C" w:rsidRPr="00B34183">
        <w:rPr>
          <w:rStyle w:val="Textoennegrita"/>
          <w:rFonts w:ascii="Arial" w:hAnsi="Arial" w:cs="Arial"/>
          <w:b w:val="0"/>
          <w:shd w:val="clear" w:color="auto" w:fill="FFFFFF"/>
        </w:rPr>
        <w:t>significativos</w:t>
      </w:r>
      <w:r w:rsidR="00A11ACA" w:rsidRPr="00B34183">
        <w:rPr>
          <w:rFonts w:ascii="Arial" w:hAnsi="Arial" w:cs="Arial"/>
          <w:shd w:val="clear" w:color="auto" w:fill="FFFFFF"/>
        </w:rPr>
        <w:t xml:space="preserve">, lo cual permite a la </w:t>
      </w:r>
      <w:r w:rsidRPr="00B34183">
        <w:rPr>
          <w:rFonts w:ascii="Arial" w:hAnsi="Arial" w:cs="Arial"/>
          <w:shd w:val="clear" w:color="auto" w:fill="FFFFFF"/>
        </w:rPr>
        <w:t>organización</w:t>
      </w:r>
      <w:r w:rsidR="00A11ACA" w:rsidRPr="00B34183">
        <w:rPr>
          <w:rFonts w:ascii="Arial" w:hAnsi="Arial" w:cs="Arial"/>
          <w:shd w:val="clear" w:color="auto" w:fill="FFFFFF"/>
        </w:rPr>
        <w:t xml:space="preserve"> identificar donde </w:t>
      </w:r>
      <w:r w:rsidR="00A11ACA" w:rsidRPr="00B34183">
        <w:rPr>
          <w:rFonts w:ascii="Arial" w:hAnsi="Arial" w:cs="Arial"/>
          <w:b/>
          <w:shd w:val="clear" w:color="auto" w:fill="FFFFFF"/>
        </w:rPr>
        <w:t>se deben concentrar sus esfuerzos</w:t>
      </w:r>
      <w:r w:rsidR="00A11ACA" w:rsidRPr="00B34183">
        <w:rPr>
          <w:rFonts w:ascii="Arial" w:hAnsi="Arial" w:cs="Arial"/>
          <w:shd w:val="clear" w:color="auto" w:fill="FFFFFF"/>
        </w:rPr>
        <w:t xml:space="preserve"> </w:t>
      </w:r>
      <w:r w:rsidR="00A11ACA" w:rsidRPr="00B34183">
        <w:rPr>
          <w:rFonts w:ascii="Arial" w:hAnsi="Arial" w:cs="Arial"/>
          <w:b/>
          <w:shd w:val="clear" w:color="auto" w:fill="FFFFFF"/>
        </w:rPr>
        <w:t>para mejorar el desempeño ambiental</w:t>
      </w:r>
      <w:r w:rsidR="00A11ACA" w:rsidRPr="00B34183">
        <w:rPr>
          <w:rFonts w:ascii="Arial" w:hAnsi="Arial" w:cs="Arial"/>
          <w:shd w:val="clear" w:color="auto" w:fill="FFFFFF"/>
        </w:rPr>
        <w:t>, ya sea en la selección de materias primas, en el proceso</w:t>
      </w:r>
      <w:r w:rsidRPr="00B34183">
        <w:rPr>
          <w:rFonts w:ascii="Arial" w:hAnsi="Arial" w:cs="Arial"/>
          <w:shd w:val="clear" w:color="auto" w:fill="FFFFFF"/>
        </w:rPr>
        <w:t xml:space="preserve">, el diseño </w:t>
      </w:r>
      <w:r w:rsidR="00A11ACA" w:rsidRPr="00B34183">
        <w:rPr>
          <w:rFonts w:ascii="Arial" w:hAnsi="Arial" w:cs="Arial"/>
          <w:shd w:val="clear" w:color="auto" w:fill="FFFFFF"/>
        </w:rPr>
        <w:t>o en los residuos generados.</w:t>
      </w:r>
    </w:p>
    <w:p w:rsidR="00440CE4" w:rsidRPr="00B34183" w:rsidRDefault="00440CE4" w:rsidP="00440CE4">
      <w:pPr>
        <w:jc w:val="both"/>
        <w:rPr>
          <w:rFonts w:ascii="Arial" w:hAnsi="Arial" w:cs="Arial"/>
          <w:shd w:val="clear" w:color="auto" w:fill="FFFFFF"/>
        </w:rPr>
      </w:pPr>
      <w:r w:rsidRPr="00B34183">
        <w:rPr>
          <w:rFonts w:ascii="Arial" w:hAnsi="Arial" w:cs="Arial"/>
          <w:shd w:val="clear" w:color="auto" w:fill="FFFFFF"/>
        </w:rPr>
        <w:t>Tomar en cuenta el ciclo de vida de un producto o servicio, permite determinar los aspectos y posibles impactos ambientales, establecer los controles necesarios, determinar los requisitos ambientales para la compra de productos y/o servicios y comunicárselo a los proveedores o facilitar información relevante al consumidor final.</w:t>
      </w:r>
    </w:p>
    <w:p w:rsidR="009F58C0" w:rsidRPr="00B34183" w:rsidRDefault="009F58C0" w:rsidP="009F58C0">
      <w:pPr>
        <w:jc w:val="both"/>
        <w:rPr>
          <w:rFonts w:ascii="Arial" w:hAnsi="Arial" w:cs="Arial"/>
          <w:shd w:val="clear" w:color="auto" w:fill="FFFFFF"/>
        </w:rPr>
      </w:pPr>
      <w:r w:rsidRPr="00B34183">
        <w:rPr>
          <w:rFonts w:ascii="Arial" w:hAnsi="Arial" w:cs="Arial"/>
          <w:shd w:val="clear" w:color="auto" w:fill="FFFFFF"/>
        </w:rPr>
        <w:t>Así, conocer el ciclo de vida va a ser de gran ayuda para:</w:t>
      </w:r>
    </w:p>
    <w:p w:rsidR="009F58C0" w:rsidRPr="00B34183" w:rsidRDefault="009F58C0" w:rsidP="009F58C0">
      <w:pPr>
        <w:pStyle w:val="Prrafodelista"/>
        <w:numPr>
          <w:ilvl w:val="0"/>
          <w:numId w:val="17"/>
        </w:numPr>
        <w:jc w:val="both"/>
        <w:rPr>
          <w:rFonts w:ascii="Arial" w:hAnsi="Arial" w:cs="Arial"/>
          <w:shd w:val="clear" w:color="auto" w:fill="FFFFFF"/>
        </w:rPr>
      </w:pPr>
      <w:proofErr w:type="spellStart"/>
      <w:r w:rsidRPr="00B34183">
        <w:rPr>
          <w:rFonts w:ascii="Arial" w:hAnsi="Arial" w:cs="Arial"/>
          <w:shd w:val="clear" w:color="auto" w:fill="FFFFFF"/>
        </w:rPr>
        <w:t>Preveer</w:t>
      </w:r>
      <w:proofErr w:type="spellEnd"/>
      <w:r w:rsidRPr="00B34183">
        <w:rPr>
          <w:rFonts w:ascii="Arial" w:hAnsi="Arial" w:cs="Arial"/>
          <w:shd w:val="clear" w:color="auto" w:fill="FFFFFF"/>
        </w:rPr>
        <w:t xml:space="preserve"> riesgos (impactos ambientales) </w:t>
      </w:r>
    </w:p>
    <w:p w:rsidR="009F58C0" w:rsidRPr="00B34183" w:rsidRDefault="009F58C0" w:rsidP="009F58C0">
      <w:pPr>
        <w:pStyle w:val="Prrafodelista"/>
        <w:numPr>
          <w:ilvl w:val="0"/>
          <w:numId w:val="17"/>
        </w:numPr>
        <w:jc w:val="both"/>
        <w:rPr>
          <w:rFonts w:ascii="Arial" w:hAnsi="Arial" w:cs="Arial"/>
          <w:shd w:val="clear" w:color="auto" w:fill="FFFFFF"/>
        </w:rPr>
      </w:pPr>
      <w:r w:rsidRPr="00B34183">
        <w:rPr>
          <w:rFonts w:ascii="Arial" w:hAnsi="Arial" w:cs="Arial"/>
          <w:shd w:val="clear" w:color="auto" w:fill="FFFFFF"/>
        </w:rPr>
        <w:t>Reducir incertidumbres</w:t>
      </w:r>
    </w:p>
    <w:p w:rsidR="009F58C0" w:rsidRPr="00B34183" w:rsidRDefault="009F58C0" w:rsidP="009F58C0">
      <w:pPr>
        <w:pStyle w:val="Prrafodelista"/>
        <w:numPr>
          <w:ilvl w:val="0"/>
          <w:numId w:val="17"/>
        </w:numPr>
        <w:jc w:val="both"/>
        <w:rPr>
          <w:rFonts w:ascii="Arial" w:hAnsi="Arial" w:cs="Arial"/>
          <w:shd w:val="clear" w:color="auto" w:fill="FFFFFF"/>
        </w:rPr>
      </w:pPr>
      <w:r w:rsidRPr="00B34183">
        <w:rPr>
          <w:rFonts w:ascii="Arial" w:hAnsi="Arial" w:cs="Arial"/>
          <w:shd w:val="clear" w:color="auto" w:fill="FFFFFF"/>
        </w:rPr>
        <w:t>Entender en qué etapa se debe poner mayor esfuerzo</w:t>
      </w:r>
    </w:p>
    <w:p w:rsidR="009F58C0" w:rsidRPr="00B34183" w:rsidRDefault="009F58C0" w:rsidP="009F58C0">
      <w:pPr>
        <w:pStyle w:val="Prrafodelista"/>
        <w:numPr>
          <w:ilvl w:val="0"/>
          <w:numId w:val="17"/>
        </w:numPr>
        <w:jc w:val="both"/>
        <w:rPr>
          <w:rFonts w:ascii="Arial" w:hAnsi="Arial" w:cs="Arial"/>
          <w:shd w:val="clear" w:color="auto" w:fill="FFFFFF"/>
        </w:rPr>
      </w:pPr>
      <w:r w:rsidRPr="00B34183">
        <w:rPr>
          <w:rFonts w:ascii="Arial" w:hAnsi="Arial" w:cs="Arial"/>
          <w:shd w:val="clear" w:color="auto" w:fill="FFFFFF"/>
        </w:rPr>
        <w:t>Diseñar los indicadores de seguimiento adecuados</w:t>
      </w:r>
    </w:p>
    <w:p w:rsidR="009F58C0" w:rsidRPr="00B34183" w:rsidRDefault="009F58C0" w:rsidP="009F58C0">
      <w:pPr>
        <w:pStyle w:val="Prrafodelista"/>
        <w:numPr>
          <w:ilvl w:val="0"/>
          <w:numId w:val="17"/>
        </w:numPr>
        <w:jc w:val="both"/>
        <w:rPr>
          <w:rFonts w:ascii="Arial" w:hAnsi="Arial" w:cs="Arial"/>
          <w:shd w:val="clear" w:color="auto" w:fill="FFFFFF"/>
        </w:rPr>
      </w:pPr>
      <w:r w:rsidRPr="00B34183">
        <w:rPr>
          <w:rFonts w:ascii="Arial" w:hAnsi="Arial" w:cs="Arial"/>
          <w:shd w:val="clear" w:color="auto" w:fill="FFFFFF"/>
        </w:rPr>
        <w:t>Controlar mejor todas las fases del proyecto</w:t>
      </w:r>
    </w:p>
    <w:p w:rsidR="009F58C0" w:rsidRPr="00B34183" w:rsidRDefault="009F58C0" w:rsidP="009F58C0">
      <w:pPr>
        <w:pStyle w:val="Prrafodelista"/>
        <w:jc w:val="both"/>
        <w:rPr>
          <w:rFonts w:ascii="Arial" w:hAnsi="Arial" w:cs="Arial"/>
          <w:shd w:val="clear" w:color="auto" w:fill="FFFFFF"/>
        </w:rPr>
      </w:pPr>
    </w:p>
    <w:p w:rsidR="009F58C0" w:rsidRPr="00B34183" w:rsidRDefault="004F08CC" w:rsidP="009F58C0">
      <w:pPr>
        <w:pStyle w:val="Prrafodelista"/>
        <w:numPr>
          <w:ilvl w:val="1"/>
          <w:numId w:val="15"/>
        </w:numPr>
        <w:spacing w:before="100" w:beforeAutospacing="1" w:after="100" w:afterAutospacing="1" w:line="240" w:lineRule="auto"/>
        <w:rPr>
          <w:rFonts w:ascii="Helvetica" w:eastAsia="Times New Roman" w:hAnsi="Helvetica" w:cs="Helvetica"/>
          <w:color w:val="000000" w:themeColor="text1"/>
          <w:spacing w:val="1"/>
          <w:lang w:eastAsia="es-BO"/>
        </w:rPr>
      </w:pPr>
      <w:r w:rsidRPr="00B34183">
        <w:rPr>
          <w:rFonts w:ascii="Helvetica" w:eastAsia="Times New Roman" w:hAnsi="Helvetica" w:cs="Helvetica"/>
          <w:bCs/>
          <w:color w:val="000000" w:themeColor="text1"/>
          <w:spacing w:val="1"/>
          <w:lang w:eastAsia="es-BO"/>
        </w:rPr>
        <w:t xml:space="preserve">Las Etapas de un </w:t>
      </w:r>
      <w:r w:rsidR="00A11ACA" w:rsidRPr="00B34183">
        <w:rPr>
          <w:rFonts w:ascii="Helvetica" w:eastAsia="Times New Roman" w:hAnsi="Helvetica" w:cs="Helvetica"/>
          <w:bCs/>
          <w:color w:val="000000" w:themeColor="text1"/>
          <w:spacing w:val="1"/>
          <w:lang w:eastAsia="es-BO"/>
        </w:rPr>
        <w:t xml:space="preserve">ciclo de vida genérico abarcaría </w:t>
      </w:r>
      <w:r w:rsidRPr="00B34183">
        <w:rPr>
          <w:rFonts w:ascii="Helvetica" w:eastAsia="Times New Roman" w:hAnsi="Helvetica" w:cs="Helvetica"/>
          <w:bCs/>
          <w:color w:val="000000" w:themeColor="text1"/>
          <w:spacing w:val="1"/>
          <w:lang w:eastAsia="es-BO"/>
        </w:rPr>
        <w:t>lo siguiente</w:t>
      </w:r>
      <w:r w:rsidR="00A11ACA" w:rsidRPr="00B34183">
        <w:rPr>
          <w:rFonts w:ascii="Helvetica" w:eastAsia="Times New Roman" w:hAnsi="Helvetica" w:cs="Helvetica"/>
          <w:bCs/>
          <w:color w:val="000000" w:themeColor="text1"/>
          <w:spacing w:val="1"/>
          <w:lang w:eastAsia="es-BO"/>
        </w:rPr>
        <w:t>:</w:t>
      </w:r>
    </w:p>
    <w:p w:rsidR="009F58C0" w:rsidRPr="00B34183" w:rsidRDefault="009F58C0" w:rsidP="009F58C0">
      <w:pPr>
        <w:pStyle w:val="Prrafodelista"/>
        <w:spacing w:before="100" w:beforeAutospacing="1" w:after="100" w:afterAutospacing="1" w:line="240" w:lineRule="auto"/>
        <w:ind w:left="360"/>
        <w:rPr>
          <w:rFonts w:ascii="Helvetica" w:eastAsia="Times New Roman" w:hAnsi="Helvetica" w:cs="Helvetica"/>
          <w:bCs/>
          <w:color w:val="000000" w:themeColor="text1"/>
          <w:spacing w:val="1"/>
          <w:lang w:eastAsia="es-BO"/>
        </w:rPr>
      </w:pPr>
    </w:p>
    <w:p w:rsidR="009F58C0" w:rsidRPr="00B34183" w:rsidRDefault="00386AC1" w:rsidP="009F58C0">
      <w:pPr>
        <w:pStyle w:val="Prrafodelista"/>
        <w:numPr>
          <w:ilvl w:val="0"/>
          <w:numId w:val="16"/>
        </w:numPr>
        <w:spacing w:before="100" w:beforeAutospacing="1" w:after="100" w:afterAutospacing="1" w:line="240" w:lineRule="auto"/>
        <w:jc w:val="both"/>
        <w:rPr>
          <w:rFonts w:ascii="Helvetica" w:eastAsia="Times New Roman" w:hAnsi="Helvetica" w:cs="Helvetica"/>
          <w:bCs/>
          <w:color w:val="000000"/>
          <w:spacing w:val="1"/>
          <w:lang w:eastAsia="es-BO"/>
        </w:rPr>
      </w:pPr>
      <w:r w:rsidRPr="00B34183">
        <w:rPr>
          <w:rFonts w:ascii="Helvetica" w:eastAsia="Times New Roman" w:hAnsi="Helvetica" w:cs="Helvetica"/>
          <w:b/>
          <w:bCs/>
          <w:color w:val="000000"/>
          <w:spacing w:val="1"/>
          <w:lang w:eastAsia="es-BO"/>
        </w:rPr>
        <w:t>D</w:t>
      </w:r>
      <w:r w:rsidR="00A11ACA" w:rsidRPr="00B34183">
        <w:rPr>
          <w:rFonts w:ascii="Helvetica" w:eastAsia="Times New Roman" w:hAnsi="Helvetica" w:cs="Helvetica"/>
          <w:b/>
          <w:bCs/>
          <w:color w:val="000000"/>
          <w:spacing w:val="1"/>
          <w:lang w:eastAsia="es-BO"/>
        </w:rPr>
        <w:t>iseño</w:t>
      </w:r>
      <w:r w:rsidRPr="00B34183">
        <w:rPr>
          <w:rFonts w:ascii="Helvetica" w:eastAsia="Times New Roman" w:hAnsi="Helvetica" w:cs="Helvetica"/>
          <w:b/>
          <w:bCs/>
          <w:color w:val="000000"/>
          <w:spacing w:val="1"/>
          <w:lang w:eastAsia="es-BO"/>
        </w:rPr>
        <w:t xml:space="preserve"> y Desarrollo de un producto:</w:t>
      </w:r>
      <w:r w:rsidR="00A11ACA" w:rsidRPr="00B34183">
        <w:rPr>
          <w:rFonts w:ascii="Helvetica" w:eastAsia="Times New Roman" w:hAnsi="Helvetica" w:cs="Helvetica"/>
          <w:bCs/>
          <w:color w:val="000000"/>
          <w:spacing w:val="1"/>
          <w:lang w:eastAsia="es-BO"/>
        </w:rPr>
        <w:t xml:space="preserve"> </w:t>
      </w:r>
      <w:r w:rsidR="009F58C0" w:rsidRPr="00B34183">
        <w:rPr>
          <w:rFonts w:ascii="Helvetica" w:eastAsia="Times New Roman" w:hAnsi="Helvetica" w:cs="Helvetica"/>
          <w:bCs/>
          <w:color w:val="000000"/>
          <w:spacing w:val="1"/>
          <w:lang w:eastAsia="es-BO"/>
        </w:rPr>
        <w:t xml:space="preserve">Esta etapa podría constituirse en la más importante ya que dependiendo del diseño de nuestro producto, el resto de etapas posteriores se verán afectadas de manera positiva o negativa. </w:t>
      </w:r>
      <w:r w:rsidRPr="00B34183">
        <w:rPr>
          <w:rFonts w:ascii="Helvetica" w:eastAsia="Times New Roman" w:hAnsi="Helvetica" w:cs="Helvetica"/>
          <w:bCs/>
          <w:color w:val="000000"/>
          <w:spacing w:val="1"/>
          <w:lang w:eastAsia="es-BO"/>
        </w:rPr>
        <w:t>Incorporar criterios de ambientales durante el diseño y el desarrollo de un producto o servicio, permitiría evitar o mitigar riesgos o impactos ambientales</w:t>
      </w:r>
      <w:r w:rsidR="009F58C0" w:rsidRPr="00B34183">
        <w:rPr>
          <w:rFonts w:ascii="Helvetica" w:eastAsia="Times New Roman" w:hAnsi="Helvetica" w:cs="Helvetica"/>
          <w:bCs/>
          <w:color w:val="000000"/>
          <w:spacing w:val="1"/>
          <w:lang w:eastAsia="es-BO"/>
        </w:rPr>
        <w:t>.</w:t>
      </w:r>
      <w:r w:rsidRPr="00B34183">
        <w:rPr>
          <w:rFonts w:ascii="Helvetica" w:eastAsia="Times New Roman" w:hAnsi="Helvetica" w:cs="Helvetica"/>
          <w:bCs/>
          <w:color w:val="000000"/>
          <w:spacing w:val="1"/>
          <w:lang w:eastAsia="es-BO"/>
        </w:rPr>
        <w:t xml:space="preserve"> </w:t>
      </w:r>
    </w:p>
    <w:p w:rsidR="00386AC1" w:rsidRPr="00B34183" w:rsidRDefault="00386AC1" w:rsidP="00386AC1">
      <w:pPr>
        <w:pStyle w:val="Prrafodelista"/>
        <w:spacing w:before="100" w:beforeAutospacing="1" w:after="100" w:afterAutospacing="1" w:line="240" w:lineRule="auto"/>
        <w:jc w:val="both"/>
        <w:rPr>
          <w:rFonts w:ascii="Helvetica" w:eastAsia="Times New Roman" w:hAnsi="Helvetica" w:cs="Helvetica"/>
          <w:bCs/>
          <w:color w:val="000000"/>
          <w:spacing w:val="1"/>
          <w:lang w:eastAsia="es-BO"/>
        </w:rPr>
      </w:pPr>
    </w:p>
    <w:p w:rsidR="00386AC1" w:rsidRPr="00B34183" w:rsidRDefault="00386AC1" w:rsidP="00386AC1">
      <w:pPr>
        <w:pStyle w:val="Prrafodelista"/>
        <w:numPr>
          <w:ilvl w:val="0"/>
          <w:numId w:val="16"/>
        </w:numPr>
        <w:spacing w:before="100" w:beforeAutospacing="1" w:after="100" w:afterAutospacing="1" w:line="240" w:lineRule="auto"/>
        <w:jc w:val="both"/>
        <w:rPr>
          <w:rFonts w:ascii="Helvetica" w:eastAsia="Times New Roman" w:hAnsi="Helvetica" w:cs="Helvetica"/>
          <w:color w:val="000000" w:themeColor="text1"/>
          <w:spacing w:val="1"/>
          <w:lang w:eastAsia="es-BO"/>
        </w:rPr>
      </w:pPr>
      <w:r w:rsidRPr="00B34183">
        <w:rPr>
          <w:rFonts w:ascii="Helvetica" w:eastAsia="Times New Roman" w:hAnsi="Helvetica" w:cs="Helvetica"/>
          <w:b/>
          <w:bCs/>
          <w:color w:val="000000"/>
          <w:spacing w:val="1"/>
          <w:lang w:eastAsia="es-BO"/>
        </w:rPr>
        <w:t>Adquisición de las materias primas:</w:t>
      </w:r>
      <w:r w:rsidRPr="00B34183">
        <w:rPr>
          <w:rFonts w:ascii="Helvetica" w:eastAsia="Times New Roman" w:hAnsi="Helvetica" w:cs="Helvetica"/>
          <w:color w:val="000000"/>
          <w:spacing w:val="1"/>
          <w:lang w:eastAsia="es-BO"/>
        </w:rPr>
        <w:t xml:space="preserve"> Para esta etapa se considera como materia prima el crudo para la producción de los productos finales (Carburantes y lubricantes), así como, los aditivos y demás materias primas necesarias para realizar la actividad, el servicio y/o producto al que se dedica la empresa. </w:t>
      </w:r>
    </w:p>
    <w:p w:rsidR="00386AC1" w:rsidRPr="00B34183" w:rsidRDefault="00386AC1" w:rsidP="00386AC1">
      <w:pPr>
        <w:pStyle w:val="Prrafodelista"/>
        <w:rPr>
          <w:rFonts w:ascii="Helvetica" w:eastAsia="Times New Roman" w:hAnsi="Helvetica" w:cs="Helvetica"/>
          <w:color w:val="000000" w:themeColor="text1"/>
          <w:spacing w:val="1"/>
          <w:lang w:eastAsia="es-BO"/>
        </w:rPr>
      </w:pPr>
    </w:p>
    <w:p w:rsidR="009F58C0" w:rsidRPr="00B34183" w:rsidRDefault="00032E9B" w:rsidP="009F58C0">
      <w:pPr>
        <w:pStyle w:val="Prrafodelista"/>
        <w:numPr>
          <w:ilvl w:val="0"/>
          <w:numId w:val="5"/>
        </w:numPr>
        <w:spacing w:before="100" w:beforeAutospacing="1" w:after="100" w:afterAutospacing="1" w:line="240" w:lineRule="auto"/>
        <w:jc w:val="both"/>
        <w:rPr>
          <w:rFonts w:ascii="Helvetica" w:eastAsia="Times New Roman" w:hAnsi="Helvetica" w:cs="Helvetica"/>
          <w:color w:val="444444"/>
          <w:spacing w:val="1"/>
          <w:lang w:eastAsia="es-BO"/>
        </w:rPr>
      </w:pPr>
      <w:r w:rsidRPr="00B34183">
        <w:rPr>
          <w:rFonts w:ascii="Helvetica" w:eastAsia="Times New Roman" w:hAnsi="Helvetica" w:cs="Helvetica"/>
          <w:b/>
          <w:bCs/>
          <w:color w:val="000000"/>
          <w:spacing w:val="1"/>
          <w:lang w:eastAsia="es-BO"/>
        </w:rPr>
        <w:t>Producción</w:t>
      </w:r>
      <w:r w:rsidR="00386AC1" w:rsidRPr="00B34183">
        <w:rPr>
          <w:rFonts w:ascii="Helvetica" w:eastAsia="Times New Roman" w:hAnsi="Helvetica" w:cs="Helvetica"/>
          <w:b/>
          <w:bCs/>
          <w:color w:val="000000"/>
          <w:spacing w:val="1"/>
          <w:lang w:eastAsia="es-BO"/>
        </w:rPr>
        <w:t>:</w:t>
      </w:r>
      <w:r w:rsidR="009F58C0" w:rsidRPr="00B34183">
        <w:rPr>
          <w:rFonts w:ascii="Helvetica" w:eastAsia="Times New Roman" w:hAnsi="Helvetica" w:cs="Helvetica"/>
          <w:color w:val="000000"/>
          <w:spacing w:val="1"/>
          <w:lang w:eastAsia="es-BO"/>
        </w:rPr>
        <w:t xml:space="preserve"> Los impactos ambientales en esta etapa son generados por las instalaciones industriales, administrativas, equipos, maquinarias, etc. que intervienen en el proceso de producción. Esta etapa comprende además el mantenimiento de los equipos e instalaciones. Suele concentrar la mayoría de los riesgos ambientales.</w:t>
      </w:r>
      <w:r w:rsidR="009F58C0" w:rsidRPr="00B34183">
        <w:rPr>
          <w:rFonts w:ascii="Arial" w:eastAsia="Times New Roman" w:hAnsi="Arial" w:cs="Arial"/>
          <w:color w:val="8C8C8C"/>
          <w:lang w:eastAsia="es-BO"/>
        </w:rPr>
        <w:t xml:space="preserve"> </w:t>
      </w:r>
    </w:p>
    <w:p w:rsidR="00386AC1" w:rsidRPr="00B34183" w:rsidRDefault="00386AC1" w:rsidP="00386AC1">
      <w:pPr>
        <w:pStyle w:val="Prrafodelista"/>
        <w:spacing w:before="100" w:beforeAutospacing="1" w:after="100" w:afterAutospacing="1" w:line="240" w:lineRule="auto"/>
        <w:jc w:val="both"/>
        <w:rPr>
          <w:rFonts w:ascii="Helvetica" w:eastAsia="Times New Roman" w:hAnsi="Helvetica" w:cs="Helvetica"/>
          <w:color w:val="444444"/>
          <w:spacing w:val="1"/>
          <w:lang w:eastAsia="es-BO"/>
        </w:rPr>
      </w:pPr>
    </w:p>
    <w:p w:rsidR="00440CE4" w:rsidRPr="00B34183" w:rsidRDefault="00032E9B" w:rsidP="00B87CB0">
      <w:pPr>
        <w:pStyle w:val="Prrafodelista"/>
        <w:numPr>
          <w:ilvl w:val="0"/>
          <w:numId w:val="5"/>
        </w:numPr>
        <w:spacing w:before="100" w:beforeAutospacing="1" w:after="100" w:afterAutospacing="1" w:line="240" w:lineRule="auto"/>
        <w:jc w:val="both"/>
        <w:rPr>
          <w:rFonts w:ascii="Helvetica" w:eastAsia="Times New Roman" w:hAnsi="Helvetica" w:cs="Helvetica"/>
          <w:color w:val="444444"/>
          <w:spacing w:val="1"/>
          <w:lang w:eastAsia="es-BO"/>
        </w:rPr>
      </w:pPr>
      <w:r w:rsidRPr="00B34183">
        <w:rPr>
          <w:rFonts w:ascii="Helvetica" w:eastAsia="Times New Roman" w:hAnsi="Helvetica" w:cs="Helvetica"/>
          <w:b/>
          <w:bCs/>
          <w:color w:val="000000"/>
          <w:spacing w:val="1"/>
          <w:lang w:eastAsia="es-BO"/>
        </w:rPr>
        <w:t>D</w:t>
      </w:r>
      <w:r w:rsidR="00A11ACA" w:rsidRPr="00B34183">
        <w:rPr>
          <w:rFonts w:ascii="Helvetica" w:eastAsia="Times New Roman" w:hAnsi="Helvetica" w:cs="Helvetica"/>
          <w:b/>
          <w:bCs/>
          <w:color w:val="000000"/>
          <w:spacing w:val="1"/>
          <w:lang w:eastAsia="es-BO"/>
        </w:rPr>
        <w:t>istribución</w:t>
      </w:r>
      <w:r w:rsidR="00386AC1" w:rsidRPr="00B34183">
        <w:rPr>
          <w:rFonts w:ascii="Helvetica" w:eastAsia="Times New Roman" w:hAnsi="Helvetica" w:cs="Helvetica"/>
          <w:b/>
          <w:bCs/>
          <w:color w:val="000000"/>
          <w:spacing w:val="1"/>
          <w:lang w:eastAsia="es-BO"/>
        </w:rPr>
        <w:t xml:space="preserve">: </w:t>
      </w:r>
      <w:r w:rsidR="00386AC1" w:rsidRPr="00B34183">
        <w:rPr>
          <w:rFonts w:ascii="Helvetica" w:eastAsia="Times New Roman" w:hAnsi="Helvetica" w:cs="Helvetica"/>
          <w:bCs/>
          <w:color w:val="000000"/>
          <w:spacing w:val="1"/>
          <w:lang w:eastAsia="es-BO"/>
        </w:rPr>
        <w:t>E</w:t>
      </w:r>
      <w:r w:rsidR="009F58C0" w:rsidRPr="00B34183">
        <w:rPr>
          <w:rFonts w:ascii="Helvetica" w:eastAsia="Times New Roman" w:hAnsi="Helvetica" w:cs="Helvetica"/>
          <w:bCs/>
          <w:color w:val="000000"/>
          <w:spacing w:val="1"/>
          <w:lang w:eastAsia="es-BO"/>
        </w:rPr>
        <w:t xml:space="preserve">n el caso de la empresa considera los </w:t>
      </w:r>
      <w:r w:rsidR="00386AC1" w:rsidRPr="00B34183">
        <w:rPr>
          <w:rFonts w:ascii="Helvetica" w:eastAsia="Times New Roman" w:hAnsi="Helvetica" w:cs="Helvetica"/>
          <w:bCs/>
          <w:color w:val="000000"/>
          <w:spacing w:val="1"/>
          <w:lang w:eastAsia="es-BO"/>
        </w:rPr>
        <w:t xml:space="preserve">productos que se distribuyen por </w:t>
      </w:r>
      <w:r w:rsidR="009F58C0" w:rsidRPr="00B34183">
        <w:rPr>
          <w:rFonts w:ascii="Helvetica" w:eastAsia="Times New Roman" w:hAnsi="Helvetica" w:cs="Helvetica"/>
          <w:bCs/>
          <w:color w:val="000000"/>
          <w:spacing w:val="1"/>
          <w:lang w:eastAsia="es-BO"/>
        </w:rPr>
        <w:t>ductos de refinerías al aeropuerto</w:t>
      </w:r>
      <w:r w:rsidR="00386AC1" w:rsidRPr="00B34183">
        <w:rPr>
          <w:rFonts w:ascii="Helvetica" w:eastAsia="Times New Roman" w:hAnsi="Helvetica" w:cs="Helvetica"/>
          <w:bCs/>
          <w:color w:val="000000"/>
          <w:spacing w:val="1"/>
          <w:lang w:eastAsia="es-BO"/>
        </w:rPr>
        <w:t>, así como la distribución de los lubricantes.</w:t>
      </w:r>
    </w:p>
    <w:p w:rsidR="00386AC1" w:rsidRPr="00B34183" w:rsidRDefault="00386AC1" w:rsidP="00386AC1">
      <w:pPr>
        <w:pStyle w:val="Prrafodelista"/>
        <w:rPr>
          <w:rFonts w:ascii="Helvetica" w:eastAsia="Times New Roman" w:hAnsi="Helvetica" w:cs="Helvetica"/>
          <w:color w:val="444444"/>
          <w:spacing w:val="1"/>
          <w:lang w:eastAsia="es-BO"/>
        </w:rPr>
      </w:pPr>
    </w:p>
    <w:p w:rsidR="00440CE4" w:rsidRPr="00B34183" w:rsidRDefault="00032E9B" w:rsidP="00A03C2E">
      <w:pPr>
        <w:pStyle w:val="Prrafodelista"/>
        <w:numPr>
          <w:ilvl w:val="0"/>
          <w:numId w:val="5"/>
        </w:numPr>
        <w:spacing w:before="100" w:beforeAutospacing="1" w:after="100" w:afterAutospacing="1" w:line="240" w:lineRule="auto"/>
        <w:jc w:val="both"/>
        <w:rPr>
          <w:rFonts w:ascii="Helvetica" w:eastAsia="Times New Roman" w:hAnsi="Helvetica" w:cs="Helvetica"/>
          <w:bCs/>
          <w:color w:val="000000"/>
          <w:spacing w:val="1"/>
          <w:lang w:eastAsia="es-BO"/>
        </w:rPr>
      </w:pPr>
      <w:r w:rsidRPr="00B34183">
        <w:rPr>
          <w:rFonts w:ascii="Helvetica" w:eastAsia="Times New Roman" w:hAnsi="Helvetica" w:cs="Helvetica"/>
          <w:b/>
          <w:bCs/>
          <w:color w:val="000000"/>
          <w:spacing w:val="1"/>
          <w:lang w:eastAsia="es-BO"/>
        </w:rPr>
        <w:t>U</w:t>
      </w:r>
      <w:r w:rsidR="00A11ACA" w:rsidRPr="00B34183">
        <w:rPr>
          <w:rFonts w:ascii="Helvetica" w:eastAsia="Times New Roman" w:hAnsi="Helvetica" w:cs="Helvetica"/>
          <w:b/>
          <w:bCs/>
          <w:color w:val="000000"/>
          <w:spacing w:val="1"/>
          <w:lang w:eastAsia="es-BO"/>
        </w:rPr>
        <w:t>so</w:t>
      </w:r>
      <w:r w:rsidRPr="00B34183">
        <w:rPr>
          <w:rFonts w:ascii="Helvetica" w:eastAsia="Times New Roman" w:hAnsi="Helvetica" w:cs="Helvetica"/>
          <w:b/>
          <w:bCs/>
          <w:color w:val="000000"/>
          <w:spacing w:val="1"/>
          <w:lang w:eastAsia="es-BO"/>
        </w:rPr>
        <w:t xml:space="preserve"> </w:t>
      </w:r>
      <w:r w:rsidRPr="00B34183">
        <w:rPr>
          <w:rFonts w:ascii="Helvetica" w:eastAsia="Times New Roman" w:hAnsi="Helvetica" w:cs="Helvetica"/>
          <w:bCs/>
          <w:color w:val="000000"/>
          <w:spacing w:val="1"/>
          <w:lang w:eastAsia="es-BO"/>
        </w:rPr>
        <w:t>(Consumo de los productos finales)</w:t>
      </w:r>
      <w:r w:rsidR="009F58C0" w:rsidRPr="00B34183">
        <w:rPr>
          <w:rFonts w:ascii="Helvetica" w:eastAsia="Times New Roman" w:hAnsi="Helvetica" w:cs="Helvetica"/>
          <w:bCs/>
          <w:color w:val="000000"/>
          <w:spacing w:val="1"/>
          <w:lang w:eastAsia="es-BO"/>
        </w:rPr>
        <w:t>. En esta etapa no se tiene un control de los aspectos ambientales que puedan generarse debido al uso o consumo de los productos terminados en la empresa (carburantes y lubricantes).</w:t>
      </w:r>
      <w:r w:rsidR="001C2169" w:rsidRPr="00B34183">
        <w:rPr>
          <w:rFonts w:ascii="Helvetica" w:eastAsia="Times New Roman" w:hAnsi="Helvetica" w:cs="Helvetica"/>
          <w:bCs/>
          <w:color w:val="000000"/>
          <w:spacing w:val="1"/>
          <w:lang w:eastAsia="es-BO"/>
        </w:rPr>
        <w:t xml:space="preserve"> Pero incluir información de buenas prácticas medioambientales en la documentación del producto, dar formación sobre su correcto uso, o eliminar la posibilidad de que se utilice de manera incorrecta por medio de un diseño seguro, son algunas opciones de influir en esta etapa.</w:t>
      </w:r>
      <w:r w:rsidR="009F58C0" w:rsidRPr="00B34183">
        <w:rPr>
          <w:rFonts w:ascii="Helvetica" w:eastAsia="Times New Roman" w:hAnsi="Helvetica" w:cs="Helvetica"/>
          <w:bCs/>
          <w:color w:val="000000"/>
          <w:spacing w:val="1"/>
          <w:lang w:eastAsia="es-BO"/>
        </w:rPr>
        <w:t xml:space="preserve"> </w:t>
      </w:r>
    </w:p>
    <w:p w:rsidR="00386AC1" w:rsidRPr="00B34183" w:rsidRDefault="00386AC1" w:rsidP="00386AC1">
      <w:pPr>
        <w:pStyle w:val="Prrafodelista"/>
        <w:rPr>
          <w:rFonts w:ascii="Helvetica" w:eastAsia="Times New Roman" w:hAnsi="Helvetica" w:cs="Helvetica"/>
          <w:bCs/>
          <w:color w:val="000000"/>
          <w:spacing w:val="1"/>
          <w:lang w:eastAsia="es-BO"/>
        </w:rPr>
      </w:pPr>
    </w:p>
    <w:p w:rsidR="00A11ACA" w:rsidRPr="00B34183" w:rsidRDefault="00386AC1" w:rsidP="00A03C2E">
      <w:pPr>
        <w:pStyle w:val="Prrafodelista"/>
        <w:numPr>
          <w:ilvl w:val="0"/>
          <w:numId w:val="5"/>
        </w:numPr>
        <w:spacing w:before="100" w:beforeAutospacing="1" w:after="100" w:afterAutospacing="1" w:line="240" w:lineRule="auto"/>
        <w:jc w:val="both"/>
        <w:rPr>
          <w:rFonts w:ascii="Helvetica" w:eastAsia="Times New Roman" w:hAnsi="Helvetica" w:cs="Helvetica"/>
          <w:color w:val="444444"/>
          <w:spacing w:val="1"/>
          <w:lang w:eastAsia="es-BO"/>
        </w:rPr>
      </w:pPr>
      <w:r w:rsidRPr="00B34183">
        <w:rPr>
          <w:rFonts w:ascii="Helvetica" w:eastAsia="Times New Roman" w:hAnsi="Helvetica" w:cs="Helvetica"/>
          <w:b/>
          <w:bCs/>
          <w:color w:val="000000"/>
          <w:spacing w:val="1"/>
          <w:lang w:eastAsia="es-BO"/>
        </w:rPr>
        <w:t>F</w:t>
      </w:r>
      <w:r w:rsidR="00A11ACA" w:rsidRPr="00B34183">
        <w:rPr>
          <w:rFonts w:ascii="Helvetica" w:eastAsia="Times New Roman" w:hAnsi="Helvetica" w:cs="Helvetica"/>
          <w:b/>
          <w:bCs/>
          <w:color w:val="000000"/>
          <w:spacing w:val="1"/>
          <w:lang w:eastAsia="es-BO"/>
        </w:rPr>
        <w:t>in de vida útil</w:t>
      </w:r>
      <w:r w:rsidR="00A11ACA" w:rsidRPr="00B34183">
        <w:rPr>
          <w:rFonts w:ascii="Helvetica" w:eastAsia="Times New Roman" w:hAnsi="Helvetica" w:cs="Helvetica"/>
          <w:color w:val="000000"/>
          <w:spacing w:val="1"/>
          <w:lang w:eastAsia="es-BO"/>
        </w:rPr>
        <w:t> con las posibles soluciones de reciclaje, eliminación o reutilización de los distintos materiales que conforman el producto.</w:t>
      </w:r>
      <w:r w:rsidR="001C2169" w:rsidRPr="00B34183">
        <w:rPr>
          <w:rFonts w:ascii="Helvetica" w:eastAsia="Times New Roman" w:hAnsi="Helvetica" w:cs="Helvetica"/>
          <w:color w:val="000000"/>
          <w:spacing w:val="1"/>
          <w:lang w:eastAsia="es-BO"/>
        </w:rPr>
        <w:t xml:space="preserve"> Todo producto tiene un final de vida, en el cual pasa a ser un residuo más. Para su tratamiento se pueden aplicar tareas de recuperación, de reciclaje o de valorización</w:t>
      </w:r>
      <w:r w:rsidRPr="00B34183">
        <w:rPr>
          <w:rFonts w:ascii="Helvetica" w:eastAsia="Times New Roman" w:hAnsi="Helvetica" w:cs="Helvetica"/>
          <w:color w:val="000000"/>
          <w:spacing w:val="1"/>
          <w:lang w:eastAsia="es-BO"/>
        </w:rPr>
        <w:t>, c</w:t>
      </w:r>
      <w:r w:rsidR="001C2169" w:rsidRPr="00B34183">
        <w:rPr>
          <w:rFonts w:ascii="Helvetica" w:eastAsia="Times New Roman" w:hAnsi="Helvetica" w:cs="Helvetica"/>
          <w:color w:val="000000"/>
          <w:spacing w:val="1"/>
          <w:lang w:eastAsia="es-BO"/>
        </w:rPr>
        <w:t>on el objetivo de minimizar su contaminación del entorno.</w:t>
      </w:r>
    </w:p>
    <w:p w:rsidR="004F08CC" w:rsidRPr="00B34183" w:rsidRDefault="004F08CC" w:rsidP="00A11ACA">
      <w:pPr>
        <w:spacing w:before="100" w:beforeAutospacing="1" w:after="100" w:afterAutospacing="1" w:line="240" w:lineRule="auto"/>
        <w:rPr>
          <w:rFonts w:ascii="Helvetica" w:eastAsia="Times New Roman" w:hAnsi="Helvetica" w:cs="Helvetica"/>
          <w:color w:val="444444"/>
          <w:spacing w:val="1"/>
          <w:lang w:eastAsia="es-BO"/>
        </w:rPr>
      </w:pPr>
    </w:p>
    <w:p w:rsidR="00A03C2E" w:rsidRPr="00B34183" w:rsidRDefault="00034E93" w:rsidP="004F08CC">
      <w:pPr>
        <w:pStyle w:val="Prrafodelista"/>
        <w:numPr>
          <w:ilvl w:val="0"/>
          <w:numId w:val="7"/>
        </w:numPr>
        <w:spacing w:before="100" w:beforeAutospacing="1" w:after="100" w:afterAutospacing="1" w:line="240" w:lineRule="auto"/>
        <w:rPr>
          <w:rFonts w:ascii="Helvetica" w:eastAsia="Times New Roman" w:hAnsi="Helvetica" w:cs="Helvetica"/>
          <w:b/>
          <w:color w:val="000000" w:themeColor="text1"/>
          <w:spacing w:val="1"/>
          <w:lang w:eastAsia="es-BO"/>
        </w:rPr>
      </w:pPr>
      <w:r w:rsidRPr="00B34183">
        <w:rPr>
          <w:rFonts w:ascii="Helvetica" w:eastAsia="Times New Roman" w:hAnsi="Helvetica" w:cs="Helvetica"/>
          <w:b/>
          <w:color w:val="000000" w:themeColor="text1"/>
          <w:spacing w:val="1"/>
          <w:lang w:eastAsia="es-BO"/>
        </w:rPr>
        <w:t xml:space="preserve">Cómo aplicar la perspectiva de Ciclo de Vida </w:t>
      </w:r>
    </w:p>
    <w:p w:rsidR="008F1982" w:rsidRPr="00B34183" w:rsidRDefault="008F1982" w:rsidP="008F1982">
      <w:pPr>
        <w:pStyle w:val="Prrafodelista"/>
        <w:spacing w:before="100" w:beforeAutospacing="1" w:after="100" w:afterAutospacing="1" w:line="240" w:lineRule="auto"/>
        <w:rPr>
          <w:rFonts w:ascii="Helvetica" w:eastAsia="Times New Roman" w:hAnsi="Helvetica" w:cs="Helvetica"/>
          <w:b/>
          <w:color w:val="444444"/>
          <w:spacing w:val="1"/>
          <w:lang w:eastAsia="es-BO"/>
        </w:rPr>
      </w:pPr>
    </w:p>
    <w:p w:rsidR="00034E93" w:rsidRPr="00B34183" w:rsidRDefault="00034E93" w:rsidP="004F08CC">
      <w:pPr>
        <w:pStyle w:val="Prrafodelista"/>
        <w:numPr>
          <w:ilvl w:val="0"/>
          <w:numId w:val="11"/>
        </w:numPr>
        <w:jc w:val="both"/>
        <w:rPr>
          <w:rFonts w:ascii="Arial" w:hAnsi="Arial" w:cs="Arial"/>
          <w:shd w:val="clear" w:color="auto" w:fill="FFFFFF"/>
        </w:rPr>
      </w:pPr>
      <w:r w:rsidRPr="00B34183">
        <w:rPr>
          <w:rFonts w:ascii="Arial" w:hAnsi="Arial" w:cs="Arial"/>
          <w:shd w:val="clear" w:color="auto" w:fill="FFFFFF"/>
        </w:rPr>
        <w:t xml:space="preserve">En función de las etapas del ciclo de vida del producto o servicio objeto de análisis (Carburantes, Lubricantes o servicio de transporte de hidrocarburos), </w:t>
      </w:r>
      <w:r w:rsidR="00032E9B" w:rsidRPr="00B34183">
        <w:rPr>
          <w:rFonts w:ascii="Arial" w:hAnsi="Arial" w:cs="Arial"/>
          <w:shd w:val="clear" w:color="auto" w:fill="FFFFFF"/>
        </w:rPr>
        <w:t xml:space="preserve">cada Gerencia deberá </w:t>
      </w:r>
      <w:r w:rsidRPr="00B34183">
        <w:rPr>
          <w:rFonts w:ascii="Arial" w:hAnsi="Arial" w:cs="Arial"/>
          <w:shd w:val="clear" w:color="auto" w:fill="FFFFFF"/>
        </w:rPr>
        <w:t>ident</w:t>
      </w:r>
      <w:r w:rsidR="00032E9B" w:rsidRPr="00B34183">
        <w:rPr>
          <w:rFonts w:ascii="Arial" w:hAnsi="Arial" w:cs="Arial"/>
          <w:shd w:val="clear" w:color="auto" w:fill="FFFFFF"/>
        </w:rPr>
        <w:t>ificar</w:t>
      </w:r>
      <w:r w:rsidRPr="00B34183">
        <w:rPr>
          <w:rFonts w:ascii="Arial" w:hAnsi="Arial" w:cs="Arial"/>
          <w:shd w:val="clear" w:color="auto" w:fill="FFFFFF"/>
        </w:rPr>
        <w:t xml:space="preserve"> dentro de cada etapa, las actividades </w:t>
      </w:r>
      <w:r w:rsidR="00032E9B" w:rsidRPr="00B34183">
        <w:rPr>
          <w:rFonts w:ascii="Arial" w:hAnsi="Arial" w:cs="Arial"/>
          <w:shd w:val="clear" w:color="auto" w:fill="FFFFFF"/>
        </w:rPr>
        <w:t xml:space="preserve">o sub-etapas </w:t>
      </w:r>
      <w:r w:rsidRPr="00B34183">
        <w:rPr>
          <w:rFonts w:ascii="Arial" w:hAnsi="Arial" w:cs="Arial"/>
          <w:shd w:val="clear" w:color="auto" w:fill="FFFFFF"/>
        </w:rPr>
        <w:t>relacionadas con las mismas, por ejemplo:</w:t>
      </w:r>
    </w:p>
    <w:p w:rsidR="004F08CC" w:rsidRPr="00B34183" w:rsidRDefault="004F08CC" w:rsidP="004F08CC">
      <w:pPr>
        <w:pStyle w:val="Prrafodelista"/>
        <w:ind w:left="360"/>
        <w:jc w:val="both"/>
        <w:rPr>
          <w:rFonts w:ascii="Arial" w:hAnsi="Arial" w:cs="Arial"/>
          <w:shd w:val="clear" w:color="auto" w:fill="FFFFFF"/>
        </w:rPr>
      </w:pPr>
    </w:p>
    <w:tbl>
      <w:tblPr>
        <w:tblStyle w:val="Tablaconcuadrcula"/>
        <w:tblW w:w="0" w:type="auto"/>
        <w:tblLook w:val="04A0" w:firstRow="1" w:lastRow="0" w:firstColumn="1" w:lastColumn="0" w:noHBand="0" w:noVBand="1"/>
      </w:tblPr>
      <w:tblGrid>
        <w:gridCol w:w="1555"/>
        <w:gridCol w:w="2835"/>
        <w:gridCol w:w="4438"/>
      </w:tblGrid>
      <w:tr w:rsidR="001552E8" w:rsidRPr="00B34183" w:rsidTr="00716215">
        <w:tc>
          <w:tcPr>
            <w:tcW w:w="1555" w:type="dxa"/>
            <w:shd w:val="clear" w:color="auto" w:fill="D9D9D9" w:themeFill="background1" w:themeFillShade="D9"/>
            <w:vAlign w:val="center"/>
          </w:tcPr>
          <w:p w:rsidR="001552E8" w:rsidRPr="00B34183" w:rsidRDefault="001552E8" w:rsidP="00903DF3">
            <w:pPr>
              <w:spacing w:before="100" w:beforeAutospacing="1" w:after="100" w:afterAutospacing="1"/>
              <w:jc w:val="center"/>
              <w:rPr>
                <w:rFonts w:ascii="Helvetica" w:eastAsia="Times New Roman" w:hAnsi="Helvetica" w:cs="Helvetica"/>
                <w:b/>
                <w:color w:val="000000" w:themeColor="text1"/>
                <w:spacing w:val="1"/>
                <w:sz w:val="20"/>
                <w:lang w:eastAsia="es-BO"/>
              </w:rPr>
            </w:pPr>
            <w:r w:rsidRPr="00B34183">
              <w:rPr>
                <w:rFonts w:ascii="Helvetica" w:eastAsia="Times New Roman" w:hAnsi="Helvetica" w:cs="Helvetica"/>
                <w:b/>
                <w:color w:val="000000" w:themeColor="text1"/>
                <w:spacing w:val="1"/>
                <w:sz w:val="20"/>
                <w:lang w:eastAsia="es-BO"/>
              </w:rPr>
              <w:t>Producto o servicio</w:t>
            </w:r>
          </w:p>
        </w:tc>
        <w:tc>
          <w:tcPr>
            <w:tcW w:w="2835" w:type="dxa"/>
            <w:shd w:val="clear" w:color="auto" w:fill="D9D9D9" w:themeFill="background1" w:themeFillShade="D9"/>
            <w:vAlign w:val="center"/>
          </w:tcPr>
          <w:p w:rsidR="001552E8" w:rsidRPr="00B34183" w:rsidRDefault="001552E8" w:rsidP="00903DF3">
            <w:pPr>
              <w:spacing w:before="100" w:beforeAutospacing="1" w:after="100" w:afterAutospacing="1"/>
              <w:jc w:val="center"/>
              <w:rPr>
                <w:rFonts w:ascii="Helvetica" w:eastAsia="Times New Roman" w:hAnsi="Helvetica" w:cs="Helvetica"/>
                <w:b/>
                <w:color w:val="000000" w:themeColor="text1"/>
                <w:spacing w:val="1"/>
                <w:sz w:val="20"/>
                <w:lang w:eastAsia="es-BO"/>
              </w:rPr>
            </w:pPr>
            <w:r w:rsidRPr="00B34183">
              <w:rPr>
                <w:rFonts w:ascii="Helvetica" w:eastAsia="Times New Roman" w:hAnsi="Helvetica" w:cs="Helvetica"/>
                <w:b/>
                <w:color w:val="000000" w:themeColor="text1"/>
                <w:spacing w:val="1"/>
                <w:sz w:val="20"/>
                <w:lang w:eastAsia="es-BO"/>
              </w:rPr>
              <w:t>Etapa de ciclo de vida</w:t>
            </w:r>
          </w:p>
        </w:tc>
        <w:tc>
          <w:tcPr>
            <w:tcW w:w="4438" w:type="dxa"/>
            <w:shd w:val="clear" w:color="auto" w:fill="D9D9D9" w:themeFill="background1" w:themeFillShade="D9"/>
            <w:vAlign w:val="center"/>
          </w:tcPr>
          <w:p w:rsidR="001552E8" w:rsidRPr="00B34183" w:rsidRDefault="001552E8" w:rsidP="00903DF3">
            <w:pPr>
              <w:spacing w:before="100" w:beforeAutospacing="1" w:after="100" w:afterAutospacing="1"/>
              <w:jc w:val="center"/>
              <w:rPr>
                <w:rFonts w:ascii="Helvetica" w:eastAsia="Times New Roman" w:hAnsi="Helvetica" w:cs="Helvetica"/>
                <w:b/>
                <w:color w:val="000000" w:themeColor="text1"/>
                <w:spacing w:val="1"/>
                <w:sz w:val="20"/>
                <w:lang w:eastAsia="es-BO"/>
              </w:rPr>
            </w:pPr>
            <w:r w:rsidRPr="00B34183">
              <w:rPr>
                <w:rFonts w:ascii="Helvetica" w:eastAsia="Times New Roman" w:hAnsi="Helvetica" w:cs="Helvetica"/>
                <w:b/>
                <w:color w:val="000000" w:themeColor="text1"/>
                <w:spacing w:val="1"/>
                <w:sz w:val="20"/>
                <w:lang w:eastAsia="es-BO"/>
              </w:rPr>
              <w:t>Sub-etapa y/o actividad</w:t>
            </w:r>
          </w:p>
        </w:tc>
      </w:tr>
      <w:tr w:rsidR="001552E8" w:rsidRPr="00B34183" w:rsidTr="000A4775">
        <w:tc>
          <w:tcPr>
            <w:tcW w:w="1555" w:type="dxa"/>
            <w:vMerge w:val="restart"/>
            <w:vAlign w:val="center"/>
          </w:tcPr>
          <w:p w:rsidR="001552E8" w:rsidRPr="00B34183" w:rsidRDefault="001552E8" w:rsidP="00903DF3">
            <w:pPr>
              <w:spacing w:before="100" w:beforeAutospacing="1" w:after="100" w:afterAutospacing="1"/>
              <w:jc w:val="center"/>
              <w:rPr>
                <w:rFonts w:ascii="Helvetica" w:eastAsia="Times New Roman" w:hAnsi="Helvetica" w:cs="Helvetica"/>
                <w:color w:val="000000" w:themeColor="text1"/>
                <w:spacing w:val="1"/>
                <w:sz w:val="20"/>
                <w:lang w:eastAsia="es-BO"/>
              </w:rPr>
            </w:pPr>
            <w:r w:rsidRPr="00B34183">
              <w:rPr>
                <w:rFonts w:ascii="Helvetica" w:eastAsia="Times New Roman" w:hAnsi="Helvetica" w:cs="Helvetica"/>
                <w:color w:val="000000" w:themeColor="text1"/>
                <w:spacing w:val="1"/>
                <w:sz w:val="20"/>
                <w:lang w:eastAsia="es-BO"/>
              </w:rPr>
              <w:t>Carburantes</w:t>
            </w:r>
          </w:p>
        </w:tc>
        <w:tc>
          <w:tcPr>
            <w:tcW w:w="2835" w:type="dxa"/>
            <w:vAlign w:val="center"/>
          </w:tcPr>
          <w:p w:rsidR="001552E8" w:rsidRPr="00B34183" w:rsidRDefault="001552E8" w:rsidP="00903DF3">
            <w:pPr>
              <w:spacing w:before="100" w:beforeAutospacing="1" w:after="100" w:afterAutospacing="1"/>
              <w:rPr>
                <w:rFonts w:ascii="Helvetica" w:eastAsia="Times New Roman" w:hAnsi="Helvetica" w:cs="Helvetica"/>
                <w:color w:val="000000" w:themeColor="text1"/>
                <w:spacing w:val="1"/>
                <w:sz w:val="20"/>
                <w:lang w:eastAsia="es-BO"/>
              </w:rPr>
            </w:pPr>
            <w:r w:rsidRPr="00B34183">
              <w:rPr>
                <w:rFonts w:ascii="Helvetica" w:eastAsia="Times New Roman" w:hAnsi="Helvetica" w:cs="Helvetica"/>
                <w:color w:val="000000" w:themeColor="text1"/>
                <w:spacing w:val="1"/>
                <w:sz w:val="20"/>
                <w:lang w:eastAsia="es-BO"/>
              </w:rPr>
              <w:t>Adquisición de materia prima (crudo)</w:t>
            </w:r>
          </w:p>
        </w:tc>
        <w:tc>
          <w:tcPr>
            <w:tcW w:w="4438" w:type="dxa"/>
          </w:tcPr>
          <w:p w:rsidR="0084781A" w:rsidRPr="00B34183" w:rsidRDefault="001552E8" w:rsidP="0084781A">
            <w:pPr>
              <w:spacing w:before="100" w:beforeAutospacing="1" w:after="100" w:afterAutospacing="1"/>
              <w:rPr>
                <w:rFonts w:ascii="Helvetica" w:eastAsia="Times New Roman" w:hAnsi="Helvetica" w:cs="Helvetica"/>
                <w:color w:val="000000" w:themeColor="text1"/>
                <w:spacing w:val="1"/>
                <w:sz w:val="20"/>
                <w:lang w:eastAsia="es-BO"/>
              </w:rPr>
            </w:pPr>
            <w:r w:rsidRPr="00B34183">
              <w:rPr>
                <w:rFonts w:ascii="Helvetica" w:eastAsia="Times New Roman" w:hAnsi="Helvetica" w:cs="Helvetica"/>
                <w:color w:val="000000" w:themeColor="text1"/>
                <w:spacing w:val="1"/>
                <w:sz w:val="20"/>
                <w:lang w:eastAsia="es-BO"/>
              </w:rPr>
              <w:t xml:space="preserve">Transporte </w:t>
            </w:r>
            <w:r w:rsidR="0084781A" w:rsidRPr="00B34183">
              <w:rPr>
                <w:rFonts w:ascii="Helvetica" w:eastAsia="Times New Roman" w:hAnsi="Helvetica" w:cs="Helvetica"/>
                <w:color w:val="000000" w:themeColor="text1"/>
                <w:spacing w:val="1"/>
                <w:sz w:val="20"/>
                <w:lang w:eastAsia="es-BO"/>
              </w:rPr>
              <w:t xml:space="preserve">del crudo </w:t>
            </w:r>
            <w:r w:rsidRPr="00B34183">
              <w:rPr>
                <w:rFonts w:ascii="Helvetica" w:eastAsia="Times New Roman" w:hAnsi="Helvetica" w:cs="Helvetica"/>
                <w:color w:val="000000" w:themeColor="text1"/>
                <w:spacing w:val="1"/>
                <w:sz w:val="20"/>
                <w:lang w:eastAsia="es-BO"/>
              </w:rPr>
              <w:t xml:space="preserve">por ductos </w:t>
            </w:r>
            <w:r w:rsidR="0084781A" w:rsidRPr="00B34183">
              <w:rPr>
                <w:rFonts w:ascii="Helvetica" w:eastAsia="Times New Roman" w:hAnsi="Helvetica" w:cs="Helvetica"/>
                <w:color w:val="000000" w:themeColor="text1"/>
                <w:spacing w:val="1"/>
                <w:sz w:val="20"/>
                <w:lang w:eastAsia="es-BO"/>
              </w:rPr>
              <w:t>a refinería</w:t>
            </w:r>
          </w:p>
          <w:p w:rsidR="001552E8" w:rsidRPr="00B34183" w:rsidRDefault="0084781A" w:rsidP="0084781A">
            <w:pPr>
              <w:spacing w:before="100" w:beforeAutospacing="1" w:after="100" w:afterAutospacing="1"/>
              <w:rPr>
                <w:rFonts w:ascii="Helvetica" w:eastAsia="Times New Roman" w:hAnsi="Helvetica" w:cs="Helvetica"/>
                <w:color w:val="000000" w:themeColor="text1"/>
                <w:spacing w:val="1"/>
                <w:sz w:val="20"/>
                <w:lang w:eastAsia="es-BO"/>
              </w:rPr>
            </w:pPr>
            <w:r w:rsidRPr="00B34183">
              <w:rPr>
                <w:rFonts w:ascii="Helvetica" w:eastAsia="Times New Roman" w:hAnsi="Helvetica" w:cs="Helvetica"/>
                <w:color w:val="000000" w:themeColor="text1"/>
                <w:spacing w:val="1"/>
                <w:sz w:val="20"/>
                <w:lang w:eastAsia="es-BO"/>
              </w:rPr>
              <w:t>A</w:t>
            </w:r>
            <w:r w:rsidR="001552E8" w:rsidRPr="00B34183">
              <w:rPr>
                <w:rFonts w:ascii="Helvetica" w:eastAsia="Times New Roman" w:hAnsi="Helvetica" w:cs="Helvetica"/>
                <w:color w:val="000000" w:themeColor="text1"/>
                <w:spacing w:val="1"/>
                <w:sz w:val="20"/>
                <w:lang w:eastAsia="es-BO"/>
              </w:rPr>
              <w:t xml:space="preserve">lmacenamiento </w:t>
            </w:r>
            <w:r w:rsidRPr="00B34183">
              <w:rPr>
                <w:rFonts w:ascii="Helvetica" w:eastAsia="Times New Roman" w:hAnsi="Helvetica" w:cs="Helvetica"/>
                <w:color w:val="000000" w:themeColor="text1"/>
                <w:spacing w:val="1"/>
                <w:sz w:val="20"/>
                <w:lang w:eastAsia="es-BO"/>
              </w:rPr>
              <w:t>del crudo</w:t>
            </w:r>
          </w:p>
        </w:tc>
      </w:tr>
      <w:tr w:rsidR="001552E8" w:rsidRPr="00B34183" w:rsidTr="000A4775">
        <w:tc>
          <w:tcPr>
            <w:tcW w:w="1555" w:type="dxa"/>
            <w:vMerge/>
          </w:tcPr>
          <w:p w:rsidR="001552E8" w:rsidRPr="00B34183" w:rsidRDefault="001552E8" w:rsidP="00903DF3">
            <w:pPr>
              <w:spacing w:before="100" w:beforeAutospacing="1" w:after="100" w:afterAutospacing="1"/>
              <w:rPr>
                <w:rFonts w:ascii="Helvetica" w:eastAsia="Times New Roman" w:hAnsi="Helvetica" w:cs="Helvetica"/>
                <w:color w:val="000000" w:themeColor="text1"/>
                <w:spacing w:val="1"/>
                <w:sz w:val="20"/>
                <w:lang w:eastAsia="es-BO"/>
              </w:rPr>
            </w:pPr>
          </w:p>
        </w:tc>
        <w:tc>
          <w:tcPr>
            <w:tcW w:w="2835" w:type="dxa"/>
            <w:vMerge w:val="restart"/>
            <w:vAlign w:val="center"/>
          </w:tcPr>
          <w:p w:rsidR="001552E8" w:rsidRPr="00B34183" w:rsidRDefault="001552E8" w:rsidP="00903DF3">
            <w:pPr>
              <w:spacing w:before="100" w:beforeAutospacing="1" w:after="100" w:afterAutospacing="1"/>
              <w:rPr>
                <w:rFonts w:ascii="Helvetica" w:eastAsia="Times New Roman" w:hAnsi="Helvetica" w:cs="Helvetica"/>
                <w:color w:val="000000" w:themeColor="text1"/>
                <w:spacing w:val="1"/>
                <w:sz w:val="20"/>
                <w:lang w:eastAsia="es-BO"/>
              </w:rPr>
            </w:pPr>
            <w:r w:rsidRPr="00B34183">
              <w:rPr>
                <w:rFonts w:ascii="Helvetica" w:eastAsia="Times New Roman" w:hAnsi="Helvetica" w:cs="Helvetica"/>
                <w:color w:val="000000" w:themeColor="text1"/>
                <w:spacing w:val="1"/>
                <w:sz w:val="20"/>
                <w:lang w:eastAsia="es-BO"/>
              </w:rPr>
              <w:t>Producción</w:t>
            </w:r>
          </w:p>
        </w:tc>
        <w:tc>
          <w:tcPr>
            <w:tcW w:w="4438" w:type="dxa"/>
          </w:tcPr>
          <w:p w:rsidR="001552E8" w:rsidRPr="00B34183" w:rsidRDefault="001552E8" w:rsidP="00903DF3">
            <w:pPr>
              <w:spacing w:before="100" w:beforeAutospacing="1" w:after="100" w:afterAutospacing="1"/>
              <w:rPr>
                <w:rFonts w:ascii="Helvetica" w:eastAsia="Times New Roman" w:hAnsi="Helvetica" w:cs="Helvetica"/>
                <w:color w:val="000000" w:themeColor="text1"/>
                <w:spacing w:val="1"/>
                <w:sz w:val="20"/>
                <w:lang w:eastAsia="es-BO"/>
              </w:rPr>
            </w:pPr>
            <w:r w:rsidRPr="00B34183">
              <w:rPr>
                <w:rFonts w:ascii="Helvetica" w:eastAsia="Times New Roman" w:hAnsi="Helvetica" w:cs="Helvetica"/>
                <w:color w:val="000000" w:themeColor="text1"/>
                <w:spacing w:val="1"/>
                <w:sz w:val="20"/>
                <w:lang w:eastAsia="es-BO"/>
              </w:rPr>
              <w:t>Destilación</w:t>
            </w:r>
          </w:p>
        </w:tc>
      </w:tr>
      <w:tr w:rsidR="001552E8" w:rsidRPr="00B34183" w:rsidTr="000A4775">
        <w:tc>
          <w:tcPr>
            <w:tcW w:w="1555" w:type="dxa"/>
            <w:vMerge/>
          </w:tcPr>
          <w:p w:rsidR="001552E8" w:rsidRPr="00B34183" w:rsidRDefault="001552E8" w:rsidP="00903DF3">
            <w:pPr>
              <w:spacing w:before="100" w:beforeAutospacing="1" w:after="100" w:afterAutospacing="1"/>
              <w:rPr>
                <w:rFonts w:ascii="Helvetica" w:eastAsia="Times New Roman" w:hAnsi="Helvetica" w:cs="Helvetica"/>
                <w:color w:val="000000" w:themeColor="text1"/>
                <w:spacing w:val="1"/>
                <w:sz w:val="20"/>
                <w:lang w:eastAsia="es-BO"/>
              </w:rPr>
            </w:pPr>
          </w:p>
        </w:tc>
        <w:tc>
          <w:tcPr>
            <w:tcW w:w="2835" w:type="dxa"/>
            <w:vMerge/>
          </w:tcPr>
          <w:p w:rsidR="001552E8" w:rsidRPr="00B34183" w:rsidRDefault="001552E8" w:rsidP="00903DF3">
            <w:pPr>
              <w:spacing w:before="100" w:beforeAutospacing="1" w:after="100" w:afterAutospacing="1"/>
              <w:rPr>
                <w:rFonts w:ascii="Helvetica" w:eastAsia="Times New Roman" w:hAnsi="Helvetica" w:cs="Helvetica"/>
                <w:color w:val="000000" w:themeColor="text1"/>
                <w:spacing w:val="1"/>
                <w:sz w:val="20"/>
                <w:lang w:eastAsia="es-BO"/>
              </w:rPr>
            </w:pPr>
          </w:p>
        </w:tc>
        <w:tc>
          <w:tcPr>
            <w:tcW w:w="4438" w:type="dxa"/>
          </w:tcPr>
          <w:p w:rsidR="001552E8" w:rsidRPr="00B34183" w:rsidRDefault="001552E8" w:rsidP="00903DF3">
            <w:pPr>
              <w:spacing w:before="100" w:beforeAutospacing="1" w:after="100" w:afterAutospacing="1"/>
              <w:rPr>
                <w:rFonts w:ascii="Helvetica" w:eastAsia="Times New Roman" w:hAnsi="Helvetica" w:cs="Helvetica"/>
                <w:color w:val="000000" w:themeColor="text1"/>
                <w:spacing w:val="1"/>
                <w:sz w:val="20"/>
                <w:lang w:eastAsia="es-BO"/>
              </w:rPr>
            </w:pPr>
            <w:proofErr w:type="spellStart"/>
            <w:r w:rsidRPr="00B34183">
              <w:rPr>
                <w:rFonts w:ascii="Helvetica" w:eastAsia="Times New Roman" w:hAnsi="Helvetica" w:cs="Helvetica"/>
                <w:color w:val="000000" w:themeColor="text1"/>
                <w:spacing w:val="1"/>
                <w:sz w:val="20"/>
                <w:lang w:eastAsia="es-BO"/>
              </w:rPr>
              <w:t>Hydrobon</w:t>
            </w:r>
            <w:proofErr w:type="spellEnd"/>
            <w:r w:rsidRPr="00B34183">
              <w:rPr>
                <w:rFonts w:ascii="Helvetica" w:eastAsia="Times New Roman" w:hAnsi="Helvetica" w:cs="Helvetica"/>
                <w:color w:val="000000" w:themeColor="text1"/>
                <w:spacing w:val="1"/>
                <w:sz w:val="20"/>
                <w:lang w:eastAsia="es-BO"/>
              </w:rPr>
              <w:t xml:space="preserve"> </w:t>
            </w:r>
            <w:proofErr w:type="spellStart"/>
            <w:r w:rsidRPr="00B34183">
              <w:rPr>
                <w:rFonts w:ascii="Helvetica" w:eastAsia="Times New Roman" w:hAnsi="Helvetica" w:cs="Helvetica"/>
                <w:color w:val="000000" w:themeColor="text1"/>
                <w:spacing w:val="1"/>
                <w:sz w:val="20"/>
                <w:lang w:eastAsia="es-BO"/>
              </w:rPr>
              <w:t>Platforming</w:t>
            </w:r>
            <w:proofErr w:type="spellEnd"/>
          </w:p>
        </w:tc>
      </w:tr>
      <w:tr w:rsidR="001552E8" w:rsidRPr="00B34183" w:rsidTr="000A4775">
        <w:tc>
          <w:tcPr>
            <w:tcW w:w="1555" w:type="dxa"/>
            <w:vMerge/>
          </w:tcPr>
          <w:p w:rsidR="001552E8" w:rsidRPr="00B34183" w:rsidRDefault="001552E8" w:rsidP="00903DF3">
            <w:pPr>
              <w:spacing w:before="100" w:beforeAutospacing="1" w:after="100" w:afterAutospacing="1"/>
              <w:rPr>
                <w:rFonts w:ascii="Helvetica" w:eastAsia="Times New Roman" w:hAnsi="Helvetica" w:cs="Helvetica"/>
                <w:color w:val="000000" w:themeColor="text1"/>
                <w:spacing w:val="1"/>
                <w:sz w:val="20"/>
                <w:lang w:eastAsia="es-BO"/>
              </w:rPr>
            </w:pPr>
          </w:p>
        </w:tc>
        <w:tc>
          <w:tcPr>
            <w:tcW w:w="2835" w:type="dxa"/>
            <w:vMerge/>
          </w:tcPr>
          <w:p w:rsidR="001552E8" w:rsidRPr="00B34183" w:rsidRDefault="001552E8" w:rsidP="00903DF3">
            <w:pPr>
              <w:spacing w:before="100" w:beforeAutospacing="1" w:after="100" w:afterAutospacing="1"/>
              <w:rPr>
                <w:rFonts w:ascii="Helvetica" w:eastAsia="Times New Roman" w:hAnsi="Helvetica" w:cs="Helvetica"/>
                <w:color w:val="000000" w:themeColor="text1"/>
                <w:spacing w:val="1"/>
                <w:sz w:val="20"/>
                <w:lang w:eastAsia="es-BO"/>
              </w:rPr>
            </w:pPr>
          </w:p>
        </w:tc>
        <w:tc>
          <w:tcPr>
            <w:tcW w:w="4438" w:type="dxa"/>
          </w:tcPr>
          <w:p w:rsidR="001552E8" w:rsidRPr="00B34183" w:rsidRDefault="001552E8" w:rsidP="00903DF3">
            <w:pPr>
              <w:spacing w:before="100" w:beforeAutospacing="1" w:after="100" w:afterAutospacing="1"/>
              <w:rPr>
                <w:rFonts w:ascii="Helvetica" w:eastAsia="Times New Roman" w:hAnsi="Helvetica" w:cs="Helvetica"/>
                <w:color w:val="000000" w:themeColor="text1"/>
                <w:spacing w:val="1"/>
                <w:sz w:val="20"/>
                <w:lang w:eastAsia="es-BO"/>
              </w:rPr>
            </w:pPr>
            <w:r w:rsidRPr="00B34183">
              <w:rPr>
                <w:rFonts w:ascii="Helvetica" w:eastAsia="Times New Roman" w:hAnsi="Helvetica" w:cs="Helvetica"/>
                <w:color w:val="000000" w:themeColor="text1"/>
                <w:spacing w:val="1"/>
                <w:sz w:val="20"/>
                <w:lang w:eastAsia="es-BO"/>
              </w:rPr>
              <w:t>Mezclado y producto final</w:t>
            </w:r>
          </w:p>
        </w:tc>
      </w:tr>
      <w:tr w:rsidR="001552E8" w:rsidRPr="00B34183" w:rsidTr="000A4775">
        <w:tc>
          <w:tcPr>
            <w:tcW w:w="1555" w:type="dxa"/>
            <w:vMerge/>
          </w:tcPr>
          <w:p w:rsidR="001552E8" w:rsidRPr="00B34183" w:rsidRDefault="001552E8" w:rsidP="00903DF3">
            <w:pPr>
              <w:spacing w:before="100" w:beforeAutospacing="1" w:after="100" w:afterAutospacing="1"/>
              <w:rPr>
                <w:rFonts w:ascii="Helvetica" w:eastAsia="Times New Roman" w:hAnsi="Helvetica" w:cs="Helvetica"/>
                <w:color w:val="000000" w:themeColor="text1"/>
                <w:spacing w:val="1"/>
                <w:sz w:val="20"/>
                <w:lang w:eastAsia="es-BO"/>
              </w:rPr>
            </w:pPr>
          </w:p>
        </w:tc>
        <w:tc>
          <w:tcPr>
            <w:tcW w:w="2835" w:type="dxa"/>
            <w:vAlign w:val="center"/>
          </w:tcPr>
          <w:p w:rsidR="001552E8" w:rsidRPr="00B34183" w:rsidRDefault="001552E8" w:rsidP="00903DF3">
            <w:pPr>
              <w:spacing w:before="100" w:beforeAutospacing="1" w:after="100" w:afterAutospacing="1"/>
              <w:rPr>
                <w:rFonts w:ascii="Helvetica" w:eastAsia="Times New Roman" w:hAnsi="Helvetica" w:cs="Helvetica"/>
                <w:color w:val="000000" w:themeColor="text1"/>
                <w:spacing w:val="1"/>
                <w:sz w:val="20"/>
                <w:lang w:eastAsia="es-BO"/>
              </w:rPr>
            </w:pPr>
            <w:r w:rsidRPr="00B34183">
              <w:rPr>
                <w:rFonts w:ascii="Helvetica" w:eastAsia="Times New Roman" w:hAnsi="Helvetica" w:cs="Helvetica"/>
                <w:color w:val="000000" w:themeColor="text1"/>
                <w:spacing w:val="1"/>
                <w:sz w:val="20"/>
                <w:lang w:eastAsia="es-BO"/>
              </w:rPr>
              <w:t>Distribución</w:t>
            </w:r>
          </w:p>
        </w:tc>
        <w:tc>
          <w:tcPr>
            <w:tcW w:w="4438" w:type="dxa"/>
          </w:tcPr>
          <w:p w:rsidR="001552E8" w:rsidRPr="00B34183" w:rsidRDefault="001552E8" w:rsidP="00903DF3">
            <w:pPr>
              <w:spacing w:before="100" w:beforeAutospacing="1" w:after="100" w:afterAutospacing="1"/>
              <w:rPr>
                <w:rFonts w:ascii="Helvetica" w:eastAsia="Times New Roman" w:hAnsi="Helvetica" w:cs="Helvetica"/>
                <w:color w:val="000000" w:themeColor="text1"/>
                <w:spacing w:val="1"/>
                <w:sz w:val="20"/>
                <w:lang w:eastAsia="es-BO"/>
              </w:rPr>
            </w:pPr>
            <w:r w:rsidRPr="00B34183">
              <w:rPr>
                <w:rFonts w:ascii="Helvetica" w:eastAsia="Times New Roman" w:hAnsi="Helvetica" w:cs="Helvetica"/>
                <w:color w:val="000000" w:themeColor="text1"/>
                <w:spacing w:val="1"/>
                <w:sz w:val="20"/>
                <w:lang w:eastAsia="es-BO"/>
              </w:rPr>
              <w:t>Transporte de jet fuel hacia aeropuertos</w:t>
            </w:r>
          </w:p>
        </w:tc>
      </w:tr>
      <w:tr w:rsidR="001552E8" w:rsidRPr="00B34183" w:rsidTr="000A4775">
        <w:tc>
          <w:tcPr>
            <w:tcW w:w="1555" w:type="dxa"/>
            <w:vMerge w:val="restart"/>
            <w:vAlign w:val="center"/>
          </w:tcPr>
          <w:p w:rsidR="001552E8" w:rsidRPr="00B34183" w:rsidRDefault="001552E8" w:rsidP="00903DF3">
            <w:pPr>
              <w:spacing w:before="100" w:beforeAutospacing="1" w:after="100" w:afterAutospacing="1"/>
              <w:jc w:val="center"/>
              <w:rPr>
                <w:rFonts w:ascii="Helvetica" w:eastAsia="Times New Roman" w:hAnsi="Helvetica" w:cs="Helvetica"/>
                <w:color w:val="000000" w:themeColor="text1"/>
                <w:spacing w:val="1"/>
                <w:sz w:val="20"/>
                <w:lang w:eastAsia="es-BO"/>
              </w:rPr>
            </w:pPr>
            <w:r w:rsidRPr="00B34183">
              <w:rPr>
                <w:rFonts w:ascii="Helvetica" w:eastAsia="Times New Roman" w:hAnsi="Helvetica" w:cs="Helvetica"/>
                <w:color w:val="000000" w:themeColor="text1"/>
                <w:spacing w:val="1"/>
                <w:sz w:val="20"/>
                <w:lang w:eastAsia="es-BO"/>
              </w:rPr>
              <w:t>Lubricantes</w:t>
            </w:r>
          </w:p>
        </w:tc>
        <w:tc>
          <w:tcPr>
            <w:tcW w:w="2835" w:type="dxa"/>
            <w:vAlign w:val="center"/>
          </w:tcPr>
          <w:p w:rsidR="001552E8" w:rsidRPr="00B34183" w:rsidRDefault="001552E8" w:rsidP="00903DF3">
            <w:pPr>
              <w:spacing w:before="100" w:beforeAutospacing="1" w:after="100" w:afterAutospacing="1"/>
              <w:rPr>
                <w:rFonts w:ascii="Helvetica" w:eastAsia="Times New Roman" w:hAnsi="Helvetica" w:cs="Helvetica"/>
                <w:color w:val="000000" w:themeColor="text1"/>
                <w:spacing w:val="1"/>
                <w:sz w:val="20"/>
                <w:lang w:eastAsia="es-BO"/>
              </w:rPr>
            </w:pPr>
            <w:r w:rsidRPr="00B34183">
              <w:rPr>
                <w:rFonts w:ascii="Helvetica" w:eastAsia="Times New Roman" w:hAnsi="Helvetica" w:cs="Helvetica"/>
                <w:color w:val="000000" w:themeColor="text1"/>
                <w:spacing w:val="1"/>
                <w:sz w:val="20"/>
                <w:lang w:eastAsia="es-BO"/>
              </w:rPr>
              <w:t>Adquisición de materia prima (aditivos)</w:t>
            </w:r>
          </w:p>
        </w:tc>
        <w:tc>
          <w:tcPr>
            <w:tcW w:w="4438" w:type="dxa"/>
            <w:vAlign w:val="center"/>
          </w:tcPr>
          <w:p w:rsidR="001552E8" w:rsidRPr="00B34183" w:rsidRDefault="001552E8" w:rsidP="00903DF3">
            <w:pPr>
              <w:spacing w:before="100" w:beforeAutospacing="1" w:after="100" w:afterAutospacing="1"/>
              <w:rPr>
                <w:rFonts w:ascii="Helvetica" w:eastAsia="Times New Roman" w:hAnsi="Helvetica" w:cs="Helvetica"/>
                <w:color w:val="000000" w:themeColor="text1"/>
                <w:spacing w:val="1"/>
                <w:sz w:val="20"/>
                <w:lang w:eastAsia="es-BO"/>
              </w:rPr>
            </w:pPr>
            <w:r w:rsidRPr="00B34183">
              <w:rPr>
                <w:rFonts w:ascii="Helvetica" w:eastAsia="Times New Roman" w:hAnsi="Helvetica" w:cs="Helvetica"/>
                <w:color w:val="000000" w:themeColor="text1"/>
                <w:spacing w:val="1"/>
                <w:sz w:val="20"/>
                <w:lang w:eastAsia="es-BO"/>
              </w:rPr>
              <w:t>Compra de aditivos</w:t>
            </w:r>
          </w:p>
          <w:p w:rsidR="001552E8" w:rsidRPr="00B34183" w:rsidRDefault="001552E8" w:rsidP="00903DF3">
            <w:pPr>
              <w:spacing w:before="100" w:beforeAutospacing="1" w:after="100" w:afterAutospacing="1"/>
              <w:rPr>
                <w:rFonts w:ascii="Helvetica" w:eastAsia="Times New Roman" w:hAnsi="Helvetica" w:cs="Helvetica"/>
                <w:color w:val="000000" w:themeColor="text1"/>
                <w:spacing w:val="1"/>
                <w:sz w:val="20"/>
                <w:lang w:eastAsia="es-BO"/>
              </w:rPr>
            </w:pPr>
            <w:r w:rsidRPr="00B34183">
              <w:rPr>
                <w:rFonts w:ascii="Helvetica" w:eastAsia="Times New Roman" w:hAnsi="Helvetica" w:cs="Helvetica"/>
                <w:color w:val="000000" w:themeColor="text1"/>
                <w:spacing w:val="1"/>
                <w:sz w:val="20"/>
                <w:lang w:eastAsia="es-BO"/>
              </w:rPr>
              <w:t>Almacenamiento</w:t>
            </w:r>
          </w:p>
        </w:tc>
      </w:tr>
      <w:tr w:rsidR="001552E8" w:rsidRPr="00B34183" w:rsidTr="000A4775">
        <w:tc>
          <w:tcPr>
            <w:tcW w:w="1555" w:type="dxa"/>
            <w:vMerge/>
            <w:vAlign w:val="center"/>
          </w:tcPr>
          <w:p w:rsidR="001552E8" w:rsidRPr="00B34183" w:rsidRDefault="001552E8" w:rsidP="00903DF3">
            <w:pPr>
              <w:spacing w:before="100" w:beforeAutospacing="1" w:after="100" w:afterAutospacing="1"/>
              <w:jc w:val="center"/>
              <w:rPr>
                <w:rFonts w:ascii="Helvetica" w:eastAsia="Times New Roman" w:hAnsi="Helvetica" w:cs="Helvetica"/>
                <w:color w:val="000000" w:themeColor="text1"/>
                <w:spacing w:val="1"/>
                <w:sz w:val="20"/>
                <w:lang w:eastAsia="es-BO"/>
              </w:rPr>
            </w:pPr>
          </w:p>
        </w:tc>
        <w:tc>
          <w:tcPr>
            <w:tcW w:w="2835" w:type="dxa"/>
            <w:vMerge w:val="restart"/>
            <w:vAlign w:val="center"/>
          </w:tcPr>
          <w:p w:rsidR="001552E8" w:rsidRPr="00B34183" w:rsidRDefault="001552E8" w:rsidP="00903DF3">
            <w:pPr>
              <w:spacing w:before="100" w:beforeAutospacing="1" w:after="100" w:afterAutospacing="1"/>
              <w:rPr>
                <w:rFonts w:ascii="Helvetica" w:eastAsia="Times New Roman" w:hAnsi="Helvetica" w:cs="Helvetica"/>
                <w:color w:val="000000" w:themeColor="text1"/>
                <w:spacing w:val="1"/>
                <w:sz w:val="20"/>
                <w:lang w:eastAsia="es-BO"/>
              </w:rPr>
            </w:pPr>
            <w:r w:rsidRPr="00B34183">
              <w:rPr>
                <w:rFonts w:ascii="Helvetica" w:eastAsia="Times New Roman" w:hAnsi="Helvetica" w:cs="Helvetica"/>
                <w:color w:val="000000" w:themeColor="text1"/>
                <w:spacing w:val="1"/>
                <w:sz w:val="20"/>
                <w:lang w:eastAsia="es-BO"/>
              </w:rPr>
              <w:t>Producción</w:t>
            </w:r>
          </w:p>
        </w:tc>
        <w:tc>
          <w:tcPr>
            <w:tcW w:w="4438" w:type="dxa"/>
            <w:vAlign w:val="center"/>
          </w:tcPr>
          <w:p w:rsidR="001552E8" w:rsidRPr="00B34183" w:rsidRDefault="001552E8" w:rsidP="00903DF3">
            <w:pPr>
              <w:spacing w:before="100" w:beforeAutospacing="1" w:after="100" w:afterAutospacing="1"/>
              <w:rPr>
                <w:rFonts w:ascii="Helvetica" w:eastAsia="Times New Roman" w:hAnsi="Helvetica" w:cs="Helvetica"/>
                <w:color w:val="000000" w:themeColor="text1"/>
                <w:spacing w:val="1"/>
                <w:sz w:val="20"/>
                <w:lang w:eastAsia="es-BO"/>
              </w:rPr>
            </w:pPr>
            <w:r w:rsidRPr="00B34183">
              <w:rPr>
                <w:rFonts w:ascii="Helvetica" w:eastAsia="Times New Roman" w:hAnsi="Helvetica" w:cs="Helvetica"/>
                <w:color w:val="000000" w:themeColor="text1"/>
                <w:spacing w:val="1"/>
                <w:sz w:val="20"/>
                <w:lang w:eastAsia="es-BO"/>
              </w:rPr>
              <w:t>Destilación al vacío</w:t>
            </w:r>
          </w:p>
        </w:tc>
      </w:tr>
      <w:tr w:rsidR="001552E8" w:rsidRPr="00B34183" w:rsidTr="000A4775">
        <w:tc>
          <w:tcPr>
            <w:tcW w:w="1555" w:type="dxa"/>
            <w:vMerge/>
            <w:vAlign w:val="center"/>
          </w:tcPr>
          <w:p w:rsidR="001552E8" w:rsidRPr="00B34183" w:rsidRDefault="001552E8" w:rsidP="00903DF3">
            <w:pPr>
              <w:spacing w:before="100" w:beforeAutospacing="1" w:after="100" w:afterAutospacing="1"/>
              <w:jc w:val="center"/>
              <w:rPr>
                <w:rFonts w:ascii="Helvetica" w:eastAsia="Times New Roman" w:hAnsi="Helvetica" w:cs="Helvetica"/>
                <w:color w:val="000000" w:themeColor="text1"/>
                <w:spacing w:val="1"/>
                <w:sz w:val="20"/>
                <w:lang w:eastAsia="es-BO"/>
              </w:rPr>
            </w:pPr>
          </w:p>
        </w:tc>
        <w:tc>
          <w:tcPr>
            <w:tcW w:w="2835" w:type="dxa"/>
            <w:vMerge/>
            <w:vAlign w:val="center"/>
          </w:tcPr>
          <w:p w:rsidR="001552E8" w:rsidRPr="00B34183" w:rsidRDefault="001552E8" w:rsidP="00903DF3">
            <w:pPr>
              <w:spacing w:before="100" w:beforeAutospacing="1" w:after="100" w:afterAutospacing="1"/>
              <w:rPr>
                <w:rFonts w:ascii="Helvetica" w:eastAsia="Times New Roman" w:hAnsi="Helvetica" w:cs="Helvetica"/>
                <w:color w:val="000000" w:themeColor="text1"/>
                <w:spacing w:val="1"/>
                <w:sz w:val="20"/>
                <w:lang w:eastAsia="es-BO"/>
              </w:rPr>
            </w:pPr>
          </w:p>
        </w:tc>
        <w:tc>
          <w:tcPr>
            <w:tcW w:w="4438" w:type="dxa"/>
            <w:vAlign w:val="center"/>
          </w:tcPr>
          <w:p w:rsidR="001552E8" w:rsidRPr="00B34183" w:rsidRDefault="001552E8" w:rsidP="00903DF3">
            <w:pPr>
              <w:spacing w:before="100" w:beforeAutospacing="1" w:after="100" w:afterAutospacing="1"/>
              <w:rPr>
                <w:rFonts w:ascii="Helvetica" w:eastAsia="Times New Roman" w:hAnsi="Helvetica" w:cs="Helvetica"/>
                <w:color w:val="000000" w:themeColor="text1"/>
                <w:spacing w:val="1"/>
                <w:sz w:val="20"/>
                <w:lang w:eastAsia="es-BO"/>
              </w:rPr>
            </w:pPr>
            <w:r w:rsidRPr="00B34183">
              <w:rPr>
                <w:rFonts w:ascii="Helvetica" w:eastAsia="Times New Roman" w:hAnsi="Helvetica" w:cs="Helvetica"/>
                <w:color w:val="000000" w:themeColor="text1"/>
                <w:spacing w:val="1"/>
                <w:sz w:val="20"/>
                <w:lang w:eastAsia="es-BO"/>
              </w:rPr>
              <w:t xml:space="preserve">Envasado </w:t>
            </w:r>
          </w:p>
        </w:tc>
      </w:tr>
      <w:tr w:rsidR="001552E8" w:rsidRPr="00B34183" w:rsidTr="000A4775">
        <w:tc>
          <w:tcPr>
            <w:tcW w:w="1555" w:type="dxa"/>
            <w:vAlign w:val="center"/>
          </w:tcPr>
          <w:p w:rsidR="000A4775" w:rsidRPr="00B34183" w:rsidRDefault="001552E8" w:rsidP="00903DF3">
            <w:pPr>
              <w:spacing w:before="100" w:beforeAutospacing="1" w:after="100" w:afterAutospacing="1"/>
              <w:jc w:val="center"/>
              <w:rPr>
                <w:rFonts w:ascii="Helvetica" w:eastAsia="Times New Roman" w:hAnsi="Helvetica" w:cs="Helvetica"/>
                <w:color w:val="000000" w:themeColor="text1"/>
                <w:spacing w:val="1"/>
                <w:sz w:val="20"/>
                <w:lang w:eastAsia="es-BO"/>
              </w:rPr>
            </w:pPr>
            <w:r w:rsidRPr="00B34183">
              <w:rPr>
                <w:rFonts w:ascii="Helvetica" w:eastAsia="Times New Roman" w:hAnsi="Helvetica" w:cs="Helvetica"/>
                <w:color w:val="000000" w:themeColor="text1"/>
                <w:spacing w:val="1"/>
                <w:sz w:val="20"/>
                <w:lang w:eastAsia="es-BO"/>
              </w:rPr>
              <w:t xml:space="preserve">Transporte de </w:t>
            </w:r>
          </w:p>
          <w:p w:rsidR="001552E8" w:rsidRPr="00B34183" w:rsidRDefault="001552E8" w:rsidP="00903DF3">
            <w:pPr>
              <w:spacing w:before="100" w:beforeAutospacing="1" w:after="100" w:afterAutospacing="1"/>
              <w:jc w:val="center"/>
              <w:rPr>
                <w:rFonts w:ascii="Helvetica" w:eastAsia="Times New Roman" w:hAnsi="Helvetica" w:cs="Helvetica"/>
                <w:color w:val="000000" w:themeColor="text1"/>
                <w:spacing w:val="1"/>
                <w:sz w:val="20"/>
                <w:lang w:eastAsia="es-BO"/>
              </w:rPr>
            </w:pPr>
            <w:r w:rsidRPr="00B34183">
              <w:rPr>
                <w:rFonts w:ascii="Helvetica" w:eastAsia="Times New Roman" w:hAnsi="Helvetica" w:cs="Helvetica"/>
                <w:color w:val="000000" w:themeColor="text1"/>
                <w:spacing w:val="1"/>
                <w:sz w:val="20"/>
                <w:lang w:eastAsia="es-BO"/>
              </w:rPr>
              <w:t>hidrocarburos</w:t>
            </w:r>
          </w:p>
        </w:tc>
        <w:tc>
          <w:tcPr>
            <w:tcW w:w="2835" w:type="dxa"/>
            <w:vAlign w:val="center"/>
          </w:tcPr>
          <w:p w:rsidR="001552E8" w:rsidRPr="00B34183" w:rsidRDefault="001552E8" w:rsidP="00903DF3">
            <w:pPr>
              <w:spacing w:before="100" w:beforeAutospacing="1" w:after="100" w:afterAutospacing="1"/>
              <w:rPr>
                <w:rFonts w:ascii="Helvetica" w:eastAsia="Times New Roman" w:hAnsi="Helvetica" w:cs="Helvetica"/>
                <w:color w:val="000000" w:themeColor="text1"/>
                <w:spacing w:val="1"/>
                <w:sz w:val="20"/>
                <w:lang w:eastAsia="es-BO"/>
              </w:rPr>
            </w:pPr>
            <w:r w:rsidRPr="00B34183">
              <w:rPr>
                <w:rFonts w:ascii="Helvetica" w:eastAsia="Times New Roman" w:hAnsi="Helvetica" w:cs="Helvetica"/>
                <w:color w:val="000000" w:themeColor="text1"/>
                <w:spacing w:val="1"/>
                <w:sz w:val="20"/>
                <w:lang w:eastAsia="es-BO"/>
              </w:rPr>
              <w:t>Distribución</w:t>
            </w:r>
          </w:p>
        </w:tc>
        <w:tc>
          <w:tcPr>
            <w:tcW w:w="4438" w:type="dxa"/>
            <w:vAlign w:val="center"/>
          </w:tcPr>
          <w:p w:rsidR="001552E8" w:rsidRPr="00B34183" w:rsidRDefault="001552E8" w:rsidP="00903DF3">
            <w:pPr>
              <w:spacing w:before="100" w:beforeAutospacing="1" w:after="100" w:afterAutospacing="1"/>
              <w:rPr>
                <w:rFonts w:ascii="Helvetica" w:eastAsia="Times New Roman" w:hAnsi="Helvetica" w:cs="Helvetica"/>
                <w:color w:val="000000" w:themeColor="text1"/>
                <w:spacing w:val="1"/>
                <w:sz w:val="20"/>
                <w:lang w:eastAsia="es-BO"/>
              </w:rPr>
            </w:pPr>
            <w:r w:rsidRPr="00B34183">
              <w:rPr>
                <w:rFonts w:ascii="Helvetica" w:eastAsia="Times New Roman" w:hAnsi="Helvetica" w:cs="Helvetica"/>
                <w:color w:val="000000" w:themeColor="text1"/>
                <w:spacing w:val="1"/>
                <w:sz w:val="20"/>
                <w:lang w:eastAsia="es-BO"/>
              </w:rPr>
              <w:t>Transporte de hidrocarburos por cisternas</w:t>
            </w:r>
          </w:p>
        </w:tc>
      </w:tr>
    </w:tbl>
    <w:p w:rsidR="001552E8" w:rsidRPr="00B34183" w:rsidRDefault="001552E8" w:rsidP="001552E8">
      <w:pPr>
        <w:jc w:val="both"/>
        <w:rPr>
          <w:rFonts w:ascii="Arial" w:hAnsi="Arial" w:cs="Arial"/>
          <w:shd w:val="clear" w:color="auto" w:fill="FFFFFF"/>
        </w:rPr>
      </w:pPr>
    </w:p>
    <w:p w:rsidR="001552E8" w:rsidRPr="00B34183" w:rsidRDefault="001552E8" w:rsidP="004F08CC">
      <w:pPr>
        <w:pStyle w:val="Prrafodelista"/>
        <w:numPr>
          <w:ilvl w:val="0"/>
          <w:numId w:val="11"/>
        </w:numPr>
        <w:jc w:val="both"/>
        <w:rPr>
          <w:rFonts w:ascii="Helvetica" w:eastAsia="Times New Roman" w:hAnsi="Helvetica" w:cs="Helvetica"/>
          <w:bCs/>
          <w:color w:val="000000"/>
          <w:spacing w:val="1"/>
          <w:lang w:eastAsia="es-BO"/>
        </w:rPr>
      </w:pPr>
      <w:r w:rsidRPr="00B34183">
        <w:rPr>
          <w:rFonts w:ascii="Arial" w:hAnsi="Arial" w:cs="Arial"/>
          <w:shd w:val="clear" w:color="auto" w:fill="FFFFFF"/>
        </w:rPr>
        <w:t>Una vez identificadas l</w:t>
      </w:r>
      <w:r w:rsidRPr="00B34183">
        <w:rPr>
          <w:rFonts w:ascii="Helvetica" w:eastAsia="Times New Roman" w:hAnsi="Helvetica" w:cs="Helvetica"/>
          <w:bCs/>
          <w:color w:val="000000"/>
          <w:spacing w:val="1"/>
          <w:lang w:eastAsia="es-BO"/>
        </w:rPr>
        <w:t xml:space="preserve">as etapas, se identifican los aspectos ambientales que se encuentran relacionados a las mismas, por ejemplo: </w:t>
      </w:r>
    </w:p>
    <w:tbl>
      <w:tblPr>
        <w:tblStyle w:val="Tablaconcuadrcula"/>
        <w:tblW w:w="0" w:type="auto"/>
        <w:tblLook w:val="04A0" w:firstRow="1" w:lastRow="0" w:firstColumn="1" w:lastColumn="0" w:noHBand="0" w:noVBand="1"/>
      </w:tblPr>
      <w:tblGrid>
        <w:gridCol w:w="1555"/>
        <w:gridCol w:w="1701"/>
        <w:gridCol w:w="2976"/>
        <w:gridCol w:w="2596"/>
      </w:tblGrid>
      <w:tr w:rsidR="001552E8" w:rsidRPr="00B34183" w:rsidTr="00716215">
        <w:tc>
          <w:tcPr>
            <w:tcW w:w="1555" w:type="dxa"/>
            <w:shd w:val="clear" w:color="auto" w:fill="D9D9D9" w:themeFill="background1" w:themeFillShade="D9"/>
            <w:vAlign w:val="center"/>
          </w:tcPr>
          <w:p w:rsidR="001552E8" w:rsidRPr="00B34183" w:rsidRDefault="001552E8" w:rsidP="00903DF3">
            <w:pPr>
              <w:spacing w:before="100" w:beforeAutospacing="1" w:after="100" w:afterAutospacing="1"/>
              <w:jc w:val="center"/>
              <w:rPr>
                <w:rFonts w:ascii="Helvetica" w:eastAsia="Times New Roman" w:hAnsi="Helvetica" w:cs="Helvetica"/>
                <w:b/>
                <w:color w:val="444444"/>
                <w:spacing w:val="1"/>
                <w:sz w:val="20"/>
                <w:lang w:eastAsia="es-BO"/>
              </w:rPr>
            </w:pPr>
            <w:r w:rsidRPr="00B34183">
              <w:rPr>
                <w:rFonts w:ascii="Helvetica" w:eastAsia="Times New Roman" w:hAnsi="Helvetica" w:cs="Helvetica"/>
                <w:b/>
                <w:color w:val="444444"/>
                <w:spacing w:val="1"/>
                <w:sz w:val="20"/>
                <w:lang w:eastAsia="es-BO"/>
              </w:rPr>
              <w:t>Producto o servicio</w:t>
            </w:r>
          </w:p>
        </w:tc>
        <w:tc>
          <w:tcPr>
            <w:tcW w:w="1701" w:type="dxa"/>
            <w:shd w:val="clear" w:color="auto" w:fill="D9D9D9" w:themeFill="background1" w:themeFillShade="D9"/>
            <w:vAlign w:val="center"/>
          </w:tcPr>
          <w:p w:rsidR="001552E8" w:rsidRPr="00B34183" w:rsidRDefault="001552E8" w:rsidP="00903DF3">
            <w:pPr>
              <w:spacing w:before="100" w:beforeAutospacing="1" w:after="100" w:afterAutospacing="1"/>
              <w:jc w:val="center"/>
              <w:rPr>
                <w:rFonts w:ascii="Helvetica" w:eastAsia="Times New Roman" w:hAnsi="Helvetica" w:cs="Helvetica"/>
                <w:b/>
                <w:color w:val="444444"/>
                <w:spacing w:val="1"/>
                <w:sz w:val="20"/>
                <w:lang w:eastAsia="es-BO"/>
              </w:rPr>
            </w:pPr>
            <w:r w:rsidRPr="00B34183">
              <w:rPr>
                <w:rFonts w:ascii="Helvetica" w:eastAsia="Times New Roman" w:hAnsi="Helvetica" w:cs="Helvetica"/>
                <w:b/>
                <w:color w:val="444444"/>
                <w:spacing w:val="1"/>
                <w:sz w:val="20"/>
                <w:lang w:eastAsia="es-BO"/>
              </w:rPr>
              <w:t>Etapa de ciclo de vida</w:t>
            </w:r>
          </w:p>
        </w:tc>
        <w:tc>
          <w:tcPr>
            <w:tcW w:w="2976" w:type="dxa"/>
            <w:shd w:val="clear" w:color="auto" w:fill="D9D9D9" w:themeFill="background1" w:themeFillShade="D9"/>
            <w:vAlign w:val="center"/>
          </w:tcPr>
          <w:p w:rsidR="001552E8" w:rsidRPr="00B34183" w:rsidRDefault="001552E8" w:rsidP="00903DF3">
            <w:pPr>
              <w:spacing w:before="100" w:beforeAutospacing="1" w:after="100" w:afterAutospacing="1"/>
              <w:jc w:val="center"/>
              <w:rPr>
                <w:rFonts w:ascii="Helvetica" w:eastAsia="Times New Roman" w:hAnsi="Helvetica" w:cs="Helvetica"/>
                <w:b/>
                <w:color w:val="444444"/>
                <w:spacing w:val="1"/>
                <w:sz w:val="20"/>
                <w:lang w:eastAsia="es-BO"/>
              </w:rPr>
            </w:pPr>
            <w:r w:rsidRPr="00B34183">
              <w:rPr>
                <w:rFonts w:ascii="Helvetica" w:eastAsia="Times New Roman" w:hAnsi="Helvetica" w:cs="Helvetica"/>
                <w:b/>
                <w:color w:val="444444"/>
                <w:spacing w:val="1"/>
                <w:sz w:val="20"/>
                <w:lang w:eastAsia="es-BO"/>
              </w:rPr>
              <w:t>Sub-etapa y/o actividad</w:t>
            </w:r>
          </w:p>
        </w:tc>
        <w:tc>
          <w:tcPr>
            <w:tcW w:w="2596" w:type="dxa"/>
            <w:shd w:val="clear" w:color="auto" w:fill="D9D9D9" w:themeFill="background1" w:themeFillShade="D9"/>
            <w:vAlign w:val="center"/>
          </w:tcPr>
          <w:p w:rsidR="001552E8" w:rsidRPr="00B34183" w:rsidRDefault="001552E8" w:rsidP="00716215">
            <w:pPr>
              <w:spacing w:before="100" w:beforeAutospacing="1" w:after="100" w:afterAutospacing="1"/>
              <w:rPr>
                <w:rFonts w:ascii="Helvetica" w:eastAsia="Times New Roman" w:hAnsi="Helvetica" w:cs="Helvetica"/>
                <w:b/>
                <w:color w:val="444444"/>
                <w:spacing w:val="1"/>
                <w:sz w:val="20"/>
                <w:lang w:eastAsia="es-BO"/>
              </w:rPr>
            </w:pPr>
            <w:r w:rsidRPr="00B34183">
              <w:rPr>
                <w:rFonts w:ascii="Helvetica" w:eastAsia="Times New Roman" w:hAnsi="Helvetica" w:cs="Helvetica"/>
                <w:b/>
                <w:color w:val="444444"/>
                <w:spacing w:val="1"/>
                <w:sz w:val="20"/>
                <w:lang w:eastAsia="es-BO"/>
              </w:rPr>
              <w:t>Aspecto ambiental</w:t>
            </w:r>
          </w:p>
        </w:tc>
      </w:tr>
      <w:tr w:rsidR="001552E8" w:rsidRPr="00B34183" w:rsidTr="000A4775">
        <w:tc>
          <w:tcPr>
            <w:tcW w:w="1555" w:type="dxa"/>
            <w:vMerge w:val="restart"/>
            <w:vAlign w:val="center"/>
          </w:tcPr>
          <w:p w:rsidR="001552E8" w:rsidRPr="00B34183" w:rsidRDefault="001552E8" w:rsidP="00903DF3">
            <w:pPr>
              <w:spacing w:before="100" w:beforeAutospacing="1" w:after="100" w:afterAutospacing="1"/>
              <w:jc w:val="center"/>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Carburantes</w:t>
            </w:r>
          </w:p>
        </w:tc>
        <w:tc>
          <w:tcPr>
            <w:tcW w:w="1701" w:type="dxa"/>
            <w:vAlign w:val="center"/>
          </w:tcPr>
          <w:p w:rsidR="001552E8" w:rsidRPr="00B34183" w:rsidRDefault="001552E8"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Adquisición de materia prima (crudo)</w:t>
            </w:r>
          </w:p>
        </w:tc>
        <w:tc>
          <w:tcPr>
            <w:tcW w:w="2976" w:type="dxa"/>
          </w:tcPr>
          <w:p w:rsidR="001552E8" w:rsidRPr="00B34183" w:rsidRDefault="001552E8"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Transporte por ductos del crudo</w:t>
            </w:r>
          </w:p>
          <w:p w:rsidR="001552E8" w:rsidRPr="00B34183" w:rsidRDefault="001552E8"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 xml:space="preserve">Almacenamiento </w:t>
            </w:r>
          </w:p>
        </w:tc>
        <w:tc>
          <w:tcPr>
            <w:tcW w:w="2596" w:type="dxa"/>
          </w:tcPr>
          <w:p w:rsidR="001552E8" w:rsidRPr="00B34183" w:rsidRDefault="001552E8"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Consumo de recursos no renovables (crudo)</w:t>
            </w:r>
          </w:p>
        </w:tc>
      </w:tr>
      <w:tr w:rsidR="001552E8" w:rsidRPr="00B34183" w:rsidTr="000A4775">
        <w:tc>
          <w:tcPr>
            <w:tcW w:w="1555" w:type="dxa"/>
            <w:vMerge/>
          </w:tcPr>
          <w:p w:rsidR="001552E8" w:rsidRPr="00B34183" w:rsidRDefault="001552E8" w:rsidP="00903DF3">
            <w:pPr>
              <w:spacing w:before="100" w:beforeAutospacing="1" w:after="100" w:afterAutospacing="1"/>
              <w:rPr>
                <w:rFonts w:ascii="Helvetica" w:eastAsia="Times New Roman" w:hAnsi="Helvetica" w:cs="Helvetica"/>
                <w:color w:val="444444"/>
                <w:spacing w:val="1"/>
                <w:sz w:val="20"/>
                <w:lang w:eastAsia="es-BO"/>
              </w:rPr>
            </w:pPr>
          </w:p>
        </w:tc>
        <w:tc>
          <w:tcPr>
            <w:tcW w:w="1701" w:type="dxa"/>
            <w:vMerge w:val="restart"/>
            <w:vAlign w:val="center"/>
          </w:tcPr>
          <w:p w:rsidR="001552E8" w:rsidRPr="00B34183" w:rsidRDefault="001552E8"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Producción</w:t>
            </w:r>
          </w:p>
        </w:tc>
        <w:tc>
          <w:tcPr>
            <w:tcW w:w="2976" w:type="dxa"/>
            <w:vAlign w:val="center"/>
          </w:tcPr>
          <w:p w:rsidR="001552E8" w:rsidRPr="00B34183" w:rsidRDefault="001552E8" w:rsidP="000A4775">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Destilación</w:t>
            </w:r>
          </w:p>
        </w:tc>
        <w:tc>
          <w:tcPr>
            <w:tcW w:w="2596" w:type="dxa"/>
          </w:tcPr>
          <w:p w:rsidR="001552E8" w:rsidRPr="00B34183" w:rsidRDefault="001552E8" w:rsidP="000A4775">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Generación de emisiones atmosféricas</w:t>
            </w:r>
          </w:p>
        </w:tc>
      </w:tr>
      <w:tr w:rsidR="001552E8" w:rsidRPr="00B34183" w:rsidTr="000A4775">
        <w:tc>
          <w:tcPr>
            <w:tcW w:w="1555" w:type="dxa"/>
            <w:vMerge/>
          </w:tcPr>
          <w:p w:rsidR="001552E8" w:rsidRPr="00B34183" w:rsidRDefault="001552E8" w:rsidP="00903DF3">
            <w:pPr>
              <w:spacing w:before="100" w:beforeAutospacing="1" w:after="100" w:afterAutospacing="1"/>
              <w:rPr>
                <w:rFonts w:ascii="Helvetica" w:eastAsia="Times New Roman" w:hAnsi="Helvetica" w:cs="Helvetica"/>
                <w:color w:val="444444"/>
                <w:spacing w:val="1"/>
                <w:sz w:val="20"/>
                <w:lang w:eastAsia="es-BO"/>
              </w:rPr>
            </w:pPr>
          </w:p>
        </w:tc>
        <w:tc>
          <w:tcPr>
            <w:tcW w:w="1701" w:type="dxa"/>
            <w:vMerge/>
          </w:tcPr>
          <w:p w:rsidR="001552E8" w:rsidRPr="00B34183" w:rsidRDefault="001552E8" w:rsidP="00903DF3">
            <w:pPr>
              <w:spacing w:before="100" w:beforeAutospacing="1" w:after="100" w:afterAutospacing="1"/>
              <w:rPr>
                <w:rFonts w:ascii="Helvetica" w:eastAsia="Times New Roman" w:hAnsi="Helvetica" w:cs="Helvetica"/>
                <w:color w:val="444444"/>
                <w:spacing w:val="1"/>
                <w:sz w:val="20"/>
                <w:lang w:eastAsia="es-BO"/>
              </w:rPr>
            </w:pPr>
          </w:p>
        </w:tc>
        <w:tc>
          <w:tcPr>
            <w:tcW w:w="2976" w:type="dxa"/>
          </w:tcPr>
          <w:p w:rsidR="001552E8" w:rsidRPr="00B34183" w:rsidRDefault="001552E8" w:rsidP="00903DF3">
            <w:pPr>
              <w:spacing w:before="100" w:beforeAutospacing="1" w:after="100" w:afterAutospacing="1"/>
              <w:rPr>
                <w:rFonts w:ascii="Helvetica" w:eastAsia="Times New Roman" w:hAnsi="Helvetica" w:cs="Helvetica"/>
                <w:color w:val="444444"/>
                <w:spacing w:val="1"/>
                <w:sz w:val="20"/>
                <w:lang w:eastAsia="es-BO"/>
              </w:rPr>
            </w:pPr>
            <w:proofErr w:type="spellStart"/>
            <w:r w:rsidRPr="00B34183">
              <w:rPr>
                <w:rFonts w:ascii="Helvetica" w:eastAsia="Times New Roman" w:hAnsi="Helvetica" w:cs="Helvetica"/>
                <w:color w:val="444444"/>
                <w:spacing w:val="1"/>
                <w:sz w:val="20"/>
                <w:lang w:eastAsia="es-BO"/>
              </w:rPr>
              <w:t>Hydrobon</w:t>
            </w:r>
            <w:proofErr w:type="spellEnd"/>
            <w:r w:rsidRPr="00B34183">
              <w:rPr>
                <w:rFonts w:ascii="Helvetica" w:eastAsia="Times New Roman" w:hAnsi="Helvetica" w:cs="Helvetica"/>
                <w:color w:val="444444"/>
                <w:spacing w:val="1"/>
                <w:sz w:val="20"/>
                <w:lang w:eastAsia="es-BO"/>
              </w:rPr>
              <w:t xml:space="preserve"> </w:t>
            </w:r>
            <w:proofErr w:type="spellStart"/>
            <w:r w:rsidRPr="00B34183">
              <w:rPr>
                <w:rFonts w:ascii="Helvetica" w:eastAsia="Times New Roman" w:hAnsi="Helvetica" w:cs="Helvetica"/>
                <w:color w:val="444444"/>
                <w:spacing w:val="1"/>
                <w:sz w:val="20"/>
                <w:lang w:eastAsia="es-BO"/>
              </w:rPr>
              <w:t>Platforming</w:t>
            </w:r>
            <w:proofErr w:type="spellEnd"/>
          </w:p>
        </w:tc>
        <w:tc>
          <w:tcPr>
            <w:tcW w:w="2596" w:type="dxa"/>
          </w:tcPr>
          <w:p w:rsidR="001552E8"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Generación de efluentes industriales</w:t>
            </w:r>
          </w:p>
        </w:tc>
      </w:tr>
      <w:tr w:rsidR="001552E8" w:rsidRPr="00B34183" w:rsidTr="000A4775">
        <w:tc>
          <w:tcPr>
            <w:tcW w:w="1555" w:type="dxa"/>
            <w:vMerge/>
          </w:tcPr>
          <w:p w:rsidR="001552E8" w:rsidRPr="00B34183" w:rsidRDefault="001552E8" w:rsidP="00903DF3">
            <w:pPr>
              <w:spacing w:before="100" w:beforeAutospacing="1" w:after="100" w:afterAutospacing="1"/>
              <w:rPr>
                <w:rFonts w:ascii="Helvetica" w:eastAsia="Times New Roman" w:hAnsi="Helvetica" w:cs="Helvetica"/>
                <w:color w:val="444444"/>
                <w:spacing w:val="1"/>
                <w:sz w:val="20"/>
                <w:lang w:eastAsia="es-BO"/>
              </w:rPr>
            </w:pPr>
          </w:p>
        </w:tc>
        <w:tc>
          <w:tcPr>
            <w:tcW w:w="1701" w:type="dxa"/>
            <w:vMerge/>
          </w:tcPr>
          <w:p w:rsidR="001552E8" w:rsidRPr="00B34183" w:rsidRDefault="001552E8" w:rsidP="00903DF3">
            <w:pPr>
              <w:spacing w:before="100" w:beforeAutospacing="1" w:after="100" w:afterAutospacing="1"/>
              <w:rPr>
                <w:rFonts w:ascii="Helvetica" w:eastAsia="Times New Roman" w:hAnsi="Helvetica" w:cs="Helvetica"/>
                <w:color w:val="444444"/>
                <w:spacing w:val="1"/>
                <w:sz w:val="20"/>
                <w:lang w:eastAsia="es-BO"/>
              </w:rPr>
            </w:pPr>
          </w:p>
        </w:tc>
        <w:tc>
          <w:tcPr>
            <w:tcW w:w="2976" w:type="dxa"/>
          </w:tcPr>
          <w:p w:rsidR="001552E8" w:rsidRPr="00B34183" w:rsidRDefault="001552E8"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Mezclado y producto final</w:t>
            </w:r>
          </w:p>
        </w:tc>
        <w:tc>
          <w:tcPr>
            <w:tcW w:w="2596" w:type="dxa"/>
          </w:tcPr>
          <w:p w:rsidR="001552E8"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Generación de residuos peligrosos</w:t>
            </w:r>
          </w:p>
        </w:tc>
      </w:tr>
      <w:tr w:rsidR="001552E8" w:rsidRPr="00B34183" w:rsidTr="000A4775">
        <w:tc>
          <w:tcPr>
            <w:tcW w:w="1555" w:type="dxa"/>
            <w:vMerge/>
          </w:tcPr>
          <w:p w:rsidR="001552E8" w:rsidRPr="00B34183" w:rsidRDefault="001552E8" w:rsidP="00903DF3">
            <w:pPr>
              <w:spacing w:before="100" w:beforeAutospacing="1" w:after="100" w:afterAutospacing="1"/>
              <w:rPr>
                <w:rFonts w:ascii="Helvetica" w:eastAsia="Times New Roman" w:hAnsi="Helvetica" w:cs="Helvetica"/>
                <w:color w:val="444444"/>
                <w:spacing w:val="1"/>
                <w:sz w:val="20"/>
                <w:lang w:eastAsia="es-BO"/>
              </w:rPr>
            </w:pPr>
          </w:p>
        </w:tc>
        <w:tc>
          <w:tcPr>
            <w:tcW w:w="1701" w:type="dxa"/>
            <w:vAlign w:val="center"/>
          </w:tcPr>
          <w:p w:rsidR="001552E8" w:rsidRPr="00B34183" w:rsidRDefault="001552E8"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Distribución</w:t>
            </w:r>
          </w:p>
        </w:tc>
        <w:tc>
          <w:tcPr>
            <w:tcW w:w="2976" w:type="dxa"/>
          </w:tcPr>
          <w:p w:rsidR="001552E8" w:rsidRPr="00B34183" w:rsidRDefault="001552E8"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Transporte de jet fuel hacia aeropuertos</w:t>
            </w:r>
          </w:p>
        </w:tc>
        <w:tc>
          <w:tcPr>
            <w:tcW w:w="2596" w:type="dxa"/>
          </w:tcPr>
          <w:p w:rsidR="001552E8"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Derrames de hidrocarburos</w:t>
            </w:r>
          </w:p>
        </w:tc>
      </w:tr>
      <w:tr w:rsidR="001552E8" w:rsidRPr="00B34183" w:rsidTr="000A4775">
        <w:tc>
          <w:tcPr>
            <w:tcW w:w="1555" w:type="dxa"/>
            <w:vMerge w:val="restart"/>
            <w:vAlign w:val="center"/>
          </w:tcPr>
          <w:p w:rsidR="001552E8" w:rsidRPr="00B34183" w:rsidRDefault="001552E8" w:rsidP="00903DF3">
            <w:pPr>
              <w:spacing w:before="100" w:beforeAutospacing="1" w:after="100" w:afterAutospacing="1"/>
              <w:jc w:val="center"/>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Lubricantes</w:t>
            </w:r>
          </w:p>
        </w:tc>
        <w:tc>
          <w:tcPr>
            <w:tcW w:w="1701" w:type="dxa"/>
            <w:vAlign w:val="center"/>
          </w:tcPr>
          <w:p w:rsidR="001552E8" w:rsidRPr="00B34183" w:rsidRDefault="001552E8"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Adquisición de materia prima (aditivos)</w:t>
            </w:r>
          </w:p>
        </w:tc>
        <w:tc>
          <w:tcPr>
            <w:tcW w:w="2976" w:type="dxa"/>
            <w:vAlign w:val="center"/>
          </w:tcPr>
          <w:p w:rsidR="001552E8" w:rsidRPr="00B34183" w:rsidRDefault="001552E8"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Compra de aditivos</w:t>
            </w:r>
          </w:p>
          <w:p w:rsidR="001552E8" w:rsidRPr="00B34183" w:rsidRDefault="001552E8"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Almacenamiento</w:t>
            </w:r>
          </w:p>
        </w:tc>
        <w:tc>
          <w:tcPr>
            <w:tcW w:w="2596" w:type="dxa"/>
          </w:tcPr>
          <w:p w:rsidR="001552E8"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Generación de residuos peligrosos</w:t>
            </w:r>
          </w:p>
        </w:tc>
      </w:tr>
      <w:tr w:rsidR="001552E8" w:rsidRPr="00B34183" w:rsidTr="000A4775">
        <w:tc>
          <w:tcPr>
            <w:tcW w:w="1555" w:type="dxa"/>
            <w:vMerge/>
            <w:vAlign w:val="center"/>
          </w:tcPr>
          <w:p w:rsidR="001552E8" w:rsidRPr="00B34183" w:rsidRDefault="001552E8" w:rsidP="00903DF3">
            <w:pPr>
              <w:spacing w:before="100" w:beforeAutospacing="1" w:after="100" w:afterAutospacing="1"/>
              <w:jc w:val="center"/>
              <w:rPr>
                <w:rFonts w:ascii="Helvetica" w:eastAsia="Times New Roman" w:hAnsi="Helvetica" w:cs="Helvetica"/>
                <w:color w:val="444444"/>
                <w:spacing w:val="1"/>
                <w:sz w:val="20"/>
                <w:lang w:eastAsia="es-BO"/>
              </w:rPr>
            </w:pPr>
          </w:p>
        </w:tc>
        <w:tc>
          <w:tcPr>
            <w:tcW w:w="1701" w:type="dxa"/>
            <w:vMerge w:val="restart"/>
            <w:vAlign w:val="center"/>
          </w:tcPr>
          <w:p w:rsidR="001552E8" w:rsidRPr="00B34183" w:rsidRDefault="001552E8"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Producción</w:t>
            </w:r>
          </w:p>
        </w:tc>
        <w:tc>
          <w:tcPr>
            <w:tcW w:w="2976" w:type="dxa"/>
            <w:vAlign w:val="center"/>
          </w:tcPr>
          <w:p w:rsidR="001552E8" w:rsidRPr="00B34183" w:rsidRDefault="001552E8"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Destilación al vacío</w:t>
            </w:r>
          </w:p>
        </w:tc>
        <w:tc>
          <w:tcPr>
            <w:tcW w:w="2596" w:type="dxa"/>
          </w:tcPr>
          <w:p w:rsidR="001552E8"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Generación de emisiones atmosféricas</w:t>
            </w:r>
          </w:p>
        </w:tc>
      </w:tr>
      <w:tr w:rsidR="000A4775" w:rsidRPr="00B34183" w:rsidTr="000A4775">
        <w:tc>
          <w:tcPr>
            <w:tcW w:w="1555" w:type="dxa"/>
            <w:vMerge/>
            <w:vAlign w:val="center"/>
          </w:tcPr>
          <w:p w:rsidR="000A4775" w:rsidRPr="00B34183" w:rsidRDefault="000A4775" w:rsidP="000A4775">
            <w:pPr>
              <w:spacing w:before="100" w:beforeAutospacing="1" w:after="100" w:afterAutospacing="1"/>
              <w:jc w:val="center"/>
              <w:rPr>
                <w:rFonts w:ascii="Helvetica" w:eastAsia="Times New Roman" w:hAnsi="Helvetica" w:cs="Helvetica"/>
                <w:color w:val="444444"/>
                <w:spacing w:val="1"/>
                <w:sz w:val="20"/>
                <w:lang w:eastAsia="es-BO"/>
              </w:rPr>
            </w:pPr>
          </w:p>
        </w:tc>
        <w:tc>
          <w:tcPr>
            <w:tcW w:w="1701" w:type="dxa"/>
            <w:vMerge/>
            <w:vAlign w:val="center"/>
          </w:tcPr>
          <w:p w:rsidR="000A4775" w:rsidRPr="00B34183" w:rsidRDefault="000A4775" w:rsidP="000A4775">
            <w:pPr>
              <w:spacing w:before="100" w:beforeAutospacing="1" w:after="100" w:afterAutospacing="1"/>
              <w:rPr>
                <w:rFonts w:ascii="Helvetica" w:eastAsia="Times New Roman" w:hAnsi="Helvetica" w:cs="Helvetica"/>
                <w:color w:val="444444"/>
                <w:spacing w:val="1"/>
                <w:sz w:val="20"/>
                <w:lang w:eastAsia="es-BO"/>
              </w:rPr>
            </w:pPr>
          </w:p>
        </w:tc>
        <w:tc>
          <w:tcPr>
            <w:tcW w:w="2976" w:type="dxa"/>
            <w:vAlign w:val="center"/>
          </w:tcPr>
          <w:p w:rsidR="000A4775" w:rsidRPr="00B34183" w:rsidRDefault="000A4775" w:rsidP="000A4775">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 xml:space="preserve">Envasado </w:t>
            </w:r>
          </w:p>
        </w:tc>
        <w:tc>
          <w:tcPr>
            <w:tcW w:w="2596" w:type="dxa"/>
          </w:tcPr>
          <w:p w:rsidR="000A4775" w:rsidRPr="00B34183" w:rsidRDefault="000A4775" w:rsidP="000A4775">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Generación de residuos peligrosos</w:t>
            </w:r>
          </w:p>
        </w:tc>
      </w:tr>
      <w:tr w:rsidR="000A4775" w:rsidRPr="00B34183" w:rsidTr="000A4775">
        <w:tc>
          <w:tcPr>
            <w:tcW w:w="1555" w:type="dxa"/>
            <w:vAlign w:val="center"/>
          </w:tcPr>
          <w:p w:rsidR="000A4775" w:rsidRPr="00B34183" w:rsidRDefault="000A4775" w:rsidP="000A4775">
            <w:pPr>
              <w:spacing w:before="100" w:beforeAutospacing="1" w:after="100" w:afterAutospacing="1"/>
              <w:jc w:val="center"/>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Transporte de hidrocarburos</w:t>
            </w:r>
          </w:p>
        </w:tc>
        <w:tc>
          <w:tcPr>
            <w:tcW w:w="1701" w:type="dxa"/>
            <w:vAlign w:val="center"/>
          </w:tcPr>
          <w:p w:rsidR="000A4775" w:rsidRPr="00B34183" w:rsidRDefault="000A4775" w:rsidP="000A4775">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Distribución</w:t>
            </w:r>
          </w:p>
        </w:tc>
        <w:tc>
          <w:tcPr>
            <w:tcW w:w="2976" w:type="dxa"/>
            <w:vAlign w:val="center"/>
          </w:tcPr>
          <w:p w:rsidR="000A4775" w:rsidRPr="00B34183" w:rsidRDefault="000A4775" w:rsidP="000A4775">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Transporte de hidrocarburos por cisternas</w:t>
            </w:r>
          </w:p>
        </w:tc>
        <w:tc>
          <w:tcPr>
            <w:tcW w:w="2596" w:type="dxa"/>
          </w:tcPr>
          <w:p w:rsidR="000A4775" w:rsidRPr="00B34183" w:rsidRDefault="000A4775" w:rsidP="000A4775">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Derrames de hidrocarburos</w:t>
            </w:r>
          </w:p>
        </w:tc>
      </w:tr>
    </w:tbl>
    <w:p w:rsidR="001552E8" w:rsidRPr="00B34183" w:rsidRDefault="001552E8" w:rsidP="001552E8">
      <w:pPr>
        <w:jc w:val="both"/>
        <w:rPr>
          <w:rFonts w:ascii="Arial" w:hAnsi="Arial" w:cs="Arial"/>
          <w:shd w:val="clear" w:color="auto" w:fill="FFFFFF"/>
        </w:rPr>
      </w:pPr>
    </w:p>
    <w:p w:rsidR="000A4775" w:rsidRPr="00B34183" w:rsidRDefault="000A4775" w:rsidP="004F08CC">
      <w:pPr>
        <w:pStyle w:val="Prrafodelista"/>
        <w:numPr>
          <w:ilvl w:val="0"/>
          <w:numId w:val="11"/>
        </w:numPr>
        <w:jc w:val="both"/>
        <w:rPr>
          <w:rFonts w:ascii="Helvetica" w:eastAsia="Times New Roman" w:hAnsi="Helvetica" w:cs="Helvetica"/>
          <w:bCs/>
          <w:color w:val="000000"/>
          <w:spacing w:val="1"/>
          <w:lang w:eastAsia="es-BO"/>
        </w:rPr>
      </w:pPr>
      <w:r w:rsidRPr="00B34183">
        <w:rPr>
          <w:rFonts w:ascii="Arial" w:hAnsi="Arial" w:cs="Arial"/>
          <w:shd w:val="clear" w:color="auto" w:fill="FFFFFF"/>
        </w:rPr>
        <w:t>P</w:t>
      </w:r>
      <w:r w:rsidRPr="00B34183">
        <w:rPr>
          <w:rFonts w:ascii="Helvetica" w:eastAsia="Times New Roman" w:hAnsi="Helvetica" w:cs="Helvetica"/>
          <w:bCs/>
          <w:color w:val="000000"/>
          <w:spacing w:val="1"/>
          <w:lang w:eastAsia="es-BO"/>
        </w:rPr>
        <w:t>or último, a cada aspecto se determina su impacto ambiental, por ejemplo:</w:t>
      </w:r>
    </w:p>
    <w:tbl>
      <w:tblPr>
        <w:tblStyle w:val="Tablaconcuadrcula"/>
        <w:tblW w:w="0" w:type="auto"/>
        <w:tblLook w:val="04A0" w:firstRow="1" w:lastRow="0" w:firstColumn="1" w:lastColumn="0" w:noHBand="0" w:noVBand="1"/>
      </w:tblPr>
      <w:tblGrid>
        <w:gridCol w:w="1452"/>
        <w:gridCol w:w="1371"/>
        <w:gridCol w:w="2230"/>
        <w:gridCol w:w="2212"/>
        <w:gridCol w:w="1563"/>
      </w:tblGrid>
      <w:tr w:rsidR="00716215" w:rsidRPr="00B34183" w:rsidTr="00716215">
        <w:tc>
          <w:tcPr>
            <w:tcW w:w="1452" w:type="dxa"/>
            <w:shd w:val="clear" w:color="auto" w:fill="D9D9D9" w:themeFill="background1" w:themeFillShade="D9"/>
            <w:vAlign w:val="center"/>
          </w:tcPr>
          <w:p w:rsidR="000A4775" w:rsidRPr="00B34183" w:rsidRDefault="000A4775" w:rsidP="000A4775">
            <w:pPr>
              <w:spacing w:before="100" w:beforeAutospacing="1" w:after="100" w:afterAutospacing="1"/>
              <w:jc w:val="center"/>
              <w:rPr>
                <w:rFonts w:ascii="Helvetica" w:eastAsia="Times New Roman" w:hAnsi="Helvetica" w:cs="Helvetica"/>
                <w:b/>
                <w:color w:val="444444"/>
                <w:spacing w:val="1"/>
                <w:sz w:val="20"/>
                <w:lang w:eastAsia="es-BO"/>
              </w:rPr>
            </w:pPr>
            <w:r w:rsidRPr="00B34183">
              <w:rPr>
                <w:rFonts w:ascii="Helvetica" w:eastAsia="Times New Roman" w:hAnsi="Helvetica" w:cs="Helvetica"/>
                <w:b/>
                <w:color w:val="444444"/>
                <w:spacing w:val="1"/>
                <w:sz w:val="20"/>
                <w:lang w:eastAsia="es-BO"/>
              </w:rPr>
              <w:t>Producto o servicio</w:t>
            </w:r>
          </w:p>
        </w:tc>
        <w:tc>
          <w:tcPr>
            <w:tcW w:w="1378" w:type="dxa"/>
            <w:shd w:val="clear" w:color="auto" w:fill="D9D9D9" w:themeFill="background1" w:themeFillShade="D9"/>
            <w:vAlign w:val="center"/>
          </w:tcPr>
          <w:p w:rsidR="000A4775" w:rsidRPr="00B34183" w:rsidRDefault="000A4775" w:rsidP="000A4775">
            <w:pPr>
              <w:spacing w:before="100" w:beforeAutospacing="1" w:after="100" w:afterAutospacing="1"/>
              <w:jc w:val="center"/>
              <w:rPr>
                <w:rFonts w:ascii="Helvetica" w:eastAsia="Times New Roman" w:hAnsi="Helvetica" w:cs="Helvetica"/>
                <w:b/>
                <w:color w:val="444444"/>
                <w:spacing w:val="1"/>
                <w:sz w:val="20"/>
                <w:lang w:eastAsia="es-BO"/>
              </w:rPr>
            </w:pPr>
            <w:r w:rsidRPr="00B34183">
              <w:rPr>
                <w:rFonts w:ascii="Helvetica" w:eastAsia="Times New Roman" w:hAnsi="Helvetica" w:cs="Helvetica"/>
                <w:b/>
                <w:color w:val="444444"/>
                <w:spacing w:val="1"/>
                <w:sz w:val="20"/>
                <w:lang w:eastAsia="es-BO"/>
              </w:rPr>
              <w:t>Etapa de ciclo de vida</w:t>
            </w:r>
          </w:p>
        </w:tc>
        <w:tc>
          <w:tcPr>
            <w:tcW w:w="2268" w:type="dxa"/>
            <w:shd w:val="clear" w:color="auto" w:fill="D9D9D9" w:themeFill="background1" w:themeFillShade="D9"/>
            <w:vAlign w:val="center"/>
          </w:tcPr>
          <w:p w:rsidR="000A4775" w:rsidRPr="00B34183" w:rsidRDefault="000A4775" w:rsidP="000A4775">
            <w:pPr>
              <w:spacing w:before="100" w:beforeAutospacing="1" w:after="100" w:afterAutospacing="1"/>
              <w:jc w:val="center"/>
              <w:rPr>
                <w:rFonts w:ascii="Helvetica" w:eastAsia="Times New Roman" w:hAnsi="Helvetica" w:cs="Helvetica"/>
                <w:b/>
                <w:color w:val="444444"/>
                <w:spacing w:val="1"/>
                <w:sz w:val="20"/>
                <w:lang w:eastAsia="es-BO"/>
              </w:rPr>
            </w:pPr>
            <w:r w:rsidRPr="00B34183">
              <w:rPr>
                <w:rFonts w:ascii="Helvetica" w:eastAsia="Times New Roman" w:hAnsi="Helvetica" w:cs="Helvetica"/>
                <w:b/>
                <w:color w:val="444444"/>
                <w:spacing w:val="1"/>
                <w:sz w:val="20"/>
                <w:lang w:eastAsia="es-BO"/>
              </w:rPr>
              <w:t>Sub-etapa y/o actividad</w:t>
            </w:r>
          </w:p>
        </w:tc>
        <w:tc>
          <w:tcPr>
            <w:tcW w:w="2268" w:type="dxa"/>
            <w:shd w:val="clear" w:color="auto" w:fill="D9D9D9" w:themeFill="background1" w:themeFillShade="D9"/>
            <w:vAlign w:val="center"/>
          </w:tcPr>
          <w:p w:rsidR="000A4775" w:rsidRPr="00B34183" w:rsidRDefault="000A4775" w:rsidP="000A4775">
            <w:pPr>
              <w:spacing w:before="100" w:beforeAutospacing="1" w:after="100" w:afterAutospacing="1"/>
              <w:jc w:val="center"/>
              <w:rPr>
                <w:rFonts w:ascii="Helvetica" w:eastAsia="Times New Roman" w:hAnsi="Helvetica" w:cs="Helvetica"/>
                <w:b/>
                <w:color w:val="444444"/>
                <w:spacing w:val="1"/>
                <w:sz w:val="20"/>
                <w:lang w:eastAsia="es-BO"/>
              </w:rPr>
            </w:pPr>
            <w:r w:rsidRPr="00B34183">
              <w:rPr>
                <w:rFonts w:ascii="Helvetica" w:eastAsia="Times New Roman" w:hAnsi="Helvetica" w:cs="Helvetica"/>
                <w:b/>
                <w:color w:val="444444"/>
                <w:spacing w:val="1"/>
                <w:sz w:val="20"/>
                <w:lang w:eastAsia="es-BO"/>
              </w:rPr>
              <w:t>Aspecto ambiental</w:t>
            </w:r>
          </w:p>
        </w:tc>
        <w:tc>
          <w:tcPr>
            <w:tcW w:w="1462" w:type="dxa"/>
            <w:shd w:val="clear" w:color="auto" w:fill="D9D9D9" w:themeFill="background1" w:themeFillShade="D9"/>
            <w:vAlign w:val="center"/>
          </w:tcPr>
          <w:p w:rsidR="000A4775" w:rsidRPr="00B34183" w:rsidRDefault="000A4775" w:rsidP="000A4775">
            <w:pPr>
              <w:spacing w:before="100" w:beforeAutospacing="1" w:after="100" w:afterAutospacing="1"/>
              <w:jc w:val="center"/>
              <w:rPr>
                <w:rFonts w:ascii="Helvetica" w:eastAsia="Times New Roman" w:hAnsi="Helvetica" w:cs="Helvetica"/>
                <w:b/>
                <w:color w:val="444444"/>
                <w:spacing w:val="1"/>
                <w:sz w:val="20"/>
                <w:lang w:eastAsia="es-BO"/>
              </w:rPr>
            </w:pPr>
            <w:r w:rsidRPr="00B34183">
              <w:rPr>
                <w:rFonts w:ascii="Helvetica" w:eastAsia="Times New Roman" w:hAnsi="Helvetica" w:cs="Helvetica"/>
                <w:b/>
                <w:color w:val="444444"/>
                <w:spacing w:val="1"/>
                <w:sz w:val="20"/>
                <w:lang w:eastAsia="es-BO"/>
              </w:rPr>
              <w:t>Impacto ambiental</w:t>
            </w:r>
          </w:p>
        </w:tc>
      </w:tr>
      <w:tr w:rsidR="00716215" w:rsidRPr="00B34183" w:rsidTr="000A4775">
        <w:tc>
          <w:tcPr>
            <w:tcW w:w="1452" w:type="dxa"/>
            <w:vMerge w:val="restart"/>
            <w:vAlign w:val="center"/>
          </w:tcPr>
          <w:p w:rsidR="000A4775" w:rsidRPr="00B34183" w:rsidRDefault="000A4775" w:rsidP="00903DF3">
            <w:pPr>
              <w:spacing w:before="100" w:beforeAutospacing="1" w:after="100" w:afterAutospacing="1"/>
              <w:jc w:val="center"/>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Carburantes</w:t>
            </w:r>
          </w:p>
        </w:tc>
        <w:tc>
          <w:tcPr>
            <w:tcW w:w="1378" w:type="dxa"/>
            <w:vAlign w:val="center"/>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Adquisición de materia prima (crudo)</w:t>
            </w:r>
          </w:p>
        </w:tc>
        <w:tc>
          <w:tcPr>
            <w:tcW w:w="2268" w:type="dxa"/>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Transporte por ductos del crudo</w:t>
            </w:r>
          </w:p>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 xml:space="preserve">Almacenamiento </w:t>
            </w:r>
          </w:p>
        </w:tc>
        <w:tc>
          <w:tcPr>
            <w:tcW w:w="2268" w:type="dxa"/>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Consumo de recursos no renovables (crudo)</w:t>
            </w:r>
          </w:p>
        </w:tc>
        <w:tc>
          <w:tcPr>
            <w:tcW w:w="1462" w:type="dxa"/>
          </w:tcPr>
          <w:p w:rsidR="000A4775" w:rsidRPr="00B34183" w:rsidRDefault="00716215" w:rsidP="00716215">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Agotamiento del recurso natural</w:t>
            </w:r>
          </w:p>
        </w:tc>
      </w:tr>
      <w:tr w:rsidR="00716215" w:rsidRPr="00B34183" w:rsidTr="000A4775">
        <w:tc>
          <w:tcPr>
            <w:tcW w:w="1452" w:type="dxa"/>
            <w:vMerge/>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p>
        </w:tc>
        <w:tc>
          <w:tcPr>
            <w:tcW w:w="1378" w:type="dxa"/>
            <w:vMerge w:val="restart"/>
            <w:vAlign w:val="center"/>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Producción</w:t>
            </w:r>
          </w:p>
        </w:tc>
        <w:tc>
          <w:tcPr>
            <w:tcW w:w="2268" w:type="dxa"/>
            <w:vAlign w:val="center"/>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Destilación</w:t>
            </w:r>
          </w:p>
        </w:tc>
        <w:tc>
          <w:tcPr>
            <w:tcW w:w="2268" w:type="dxa"/>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Generación de emisiones atmosféricas</w:t>
            </w:r>
          </w:p>
        </w:tc>
        <w:tc>
          <w:tcPr>
            <w:tcW w:w="1462" w:type="dxa"/>
          </w:tcPr>
          <w:p w:rsidR="000A4775" w:rsidRPr="00B34183" w:rsidRDefault="0071621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Contaminación atmosférica</w:t>
            </w:r>
          </w:p>
        </w:tc>
      </w:tr>
      <w:tr w:rsidR="00716215" w:rsidRPr="00B34183" w:rsidTr="000A4775">
        <w:tc>
          <w:tcPr>
            <w:tcW w:w="1452" w:type="dxa"/>
            <w:vMerge/>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p>
        </w:tc>
        <w:tc>
          <w:tcPr>
            <w:tcW w:w="1378" w:type="dxa"/>
            <w:vMerge/>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p>
        </w:tc>
        <w:tc>
          <w:tcPr>
            <w:tcW w:w="2268" w:type="dxa"/>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proofErr w:type="spellStart"/>
            <w:r w:rsidRPr="00B34183">
              <w:rPr>
                <w:rFonts w:ascii="Helvetica" w:eastAsia="Times New Roman" w:hAnsi="Helvetica" w:cs="Helvetica"/>
                <w:color w:val="444444"/>
                <w:spacing w:val="1"/>
                <w:sz w:val="20"/>
                <w:lang w:eastAsia="es-BO"/>
              </w:rPr>
              <w:t>Hydrobon</w:t>
            </w:r>
            <w:proofErr w:type="spellEnd"/>
            <w:r w:rsidRPr="00B34183">
              <w:rPr>
                <w:rFonts w:ascii="Helvetica" w:eastAsia="Times New Roman" w:hAnsi="Helvetica" w:cs="Helvetica"/>
                <w:color w:val="444444"/>
                <w:spacing w:val="1"/>
                <w:sz w:val="20"/>
                <w:lang w:eastAsia="es-BO"/>
              </w:rPr>
              <w:t xml:space="preserve"> </w:t>
            </w:r>
            <w:proofErr w:type="spellStart"/>
            <w:r w:rsidRPr="00B34183">
              <w:rPr>
                <w:rFonts w:ascii="Helvetica" w:eastAsia="Times New Roman" w:hAnsi="Helvetica" w:cs="Helvetica"/>
                <w:color w:val="444444"/>
                <w:spacing w:val="1"/>
                <w:sz w:val="20"/>
                <w:lang w:eastAsia="es-BO"/>
              </w:rPr>
              <w:t>Platforming</w:t>
            </w:r>
            <w:proofErr w:type="spellEnd"/>
          </w:p>
        </w:tc>
        <w:tc>
          <w:tcPr>
            <w:tcW w:w="2268" w:type="dxa"/>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Generación de efluentes industriales</w:t>
            </w:r>
          </w:p>
        </w:tc>
        <w:tc>
          <w:tcPr>
            <w:tcW w:w="1462" w:type="dxa"/>
          </w:tcPr>
          <w:p w:rsidR="000A4775" w:rsidRPr="00B34183" w:rsidRDefault="0071621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Contaminación de suelos y aguas</w:t>
            </w:r>
          </w:p>
        </w:tc>
      </w:tr>
      <w:tr w:rsidR="00716215" w:rsidRPr="00B34183" w:rsidTr="000A4775">
        <w:tc>
          <w:tcPr>
            <w:tcW w:w="1452" w:type="dxa"/>
            <w:vMerge/>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p>
        </w:tc>
        <w:tc>
          <w:tcPr>
            <w:tcW w:w="1378" w:type="dxa"/>
            <w:vMerge/>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p>
        </w:tc>
        <w:tc>
          <w:tcPr>
            <w:tcW w:w="2268" w:type="dxa"/>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Mezclado y producto final</w:t>
            </w:r>
          </w:p>
        </w:tc>
        <w:tc>
          <w:tcPr>
            <w:tcW w:w="2268" w:type="dxa"/>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Generación de residuos peligrosos</w:t>
            </w:r>
          </w:p>
        </w:tc>
        <w:tc>
          <w:tcPr>
            <w:tcW w:w="1462" w:type="dxa"/>
          </w:tcPr>
          <w:p w:rsidR="000A4775" w:rsidRPr="00B34183" w:rsidRDefault="0071621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Contaminación de suelos y aguas</w:t>
            </w:r>
          </w:p>
        </w:tc>
      </w:tr>
      <w:tr w:rsidR="00716215" w:rsidRPr="00B34183" w:rsidTr="000A4775">
        <w:tc>
          <w:tcPr>
            <w:tcW w:w="1452" w:type="dxa"/>
            <w:vMerge/>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p>
        </w:tc>
        <w:tc>
          <w:tcPr>
            <w:tcW w:w="1378" w:type="dxa"/>
            <w:vAlign w:val="center"/>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Distribución</w:t>
            </w:r>
          </w:p>
        </w:tc>
        <w:tc>
          <w:tcPr>
            <w:tcW w:w="2268" w:type="dxa"/>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Transporte de jet fuel hacia aeropuertos</w:t>
            </w:r>
          </w:p>
        </w:tc>
        <w:tc>
          <w:tcPr>
            <w:tcW w:w="2268" w:type="dxa"/>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Derrames de hidrocarburos</w:t>
            </w:r>
          </w:p>
        </w:tc>
        <w:tc>
          <w:tcPr>
            <w:tcW w:w="1462" w:type="dxa"/>
          </w:tcPr>
          <w:p w:rsidR="000A4775" w:rsidRPr="00B34183" w:rsidRDefault="0071621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Contaminación de suelos y aguas</w:t>
            </w:r>
          </w:p>
        </w:tc>
      </w:tr>
      <w:tr w:rsidR="00716215" w:rsidRPr="00B34183" w:rsidTr="000A4775">
        <w:tc>
          <w:tcPr>
            <w:tcW w:w="1452" w:type="dxa"/>
            <w:vMerge w:val="restart"/>
            <w:vAlign w:val="center"/>
          </w:tcPr>
          <w:p w:rsidR="000A4775" w:rsidRPr="00B34183" w:rsidRDefault="000A4775" w:rsidP="00903DF3">
            <w:pPr>
              <w:spacing w:before="100" w:beforeAutospacing="1" w:after="100" w:afterAutospacing="1"/>
              <w:jc w:val="center"/>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Lubricantes</w:t>
            </w:r>
          </w:p>
        </w:tc>
        <w:tc>
          <w:tcPr>
            <w:tcW w:w="1378" w:type="dxa"/>
            <w:vAlign w:val="center"/>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Adquisición de materia prima (aditivos)</w:t>
            </w:r>
          </w:p>
        </w:tc>
        <w:tc>
          <w:tcPr>
            <w:tcW w:w="2268" w:type="dxa"/>
            <w:vAlign w:val="center"/>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Compra de aditivos</w:t>
            </w:r>
          </w:p>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Almacenamiento</w:t>
            </w:r>
          </w:p>
        </w:tc>
        <w:tc>
          <w:tcPr>
            <w:tcW w:w="2268" w:type="dxa"/>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Generación de residuos peligrosos</w:t>
            </w:r>
          </w:p>
        </w:tc>
        <w:tc>
          <w:tcPr>
            <w:tcW w:w="1462" w:type="dxa"/>
          </w:tcPr>
          <w:p w:rsidR="000A4775" w:rsidRPr="00B34183" w:rsidRDefault="0071621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Contaminación de suelos y aguas</w:t>
            </w:r>
          </w:p>
        </w:tc>
      </w:tr>
      <w:tr w:rsidR="00716215" w:rsidRPr="00B34183" w:rsidTr="000A4775">
        <w:tc>
          <w:tcPr>
            <w:tcW w:w="1452" w:type="dxa"/>
            <w:vMerge/>
            <w:vAlign w:val="center"/>
          </w:tcPr>
          <w:p w:rsidR="000A4775" w:rsidRPr="00B34183" w:rsidRDefault="000A4775" w:rsidP="00903DF3">
            <w:pPr>
              <w:spacing w:before="100" w:beforeAutospacing="1" w:after="100" w:afterAutospacing="1"/>
              <w:jc w:val="center"/>
              <w:rPr>
                <w:rFonts w:ascii="Helvetica" w:eastAsia="Times New Roman" w:hAnsi="Helvetica" w:cs="Helvetica"/>
                <w:color w:val="444444"/>
                <w:spacing w:val="1"/>
                <w:sz w:val="20"/>
                <w:lang w:eastAsia="es-BO"/>
              </w:rPr>
            </w:pPr>
          </w:p>
        </w:tc>
        <w:tc>
          <w:tcPr>
            <w:tcW w:w="1378" w:type="dxa"/>
            <w:vMerge w:val="restart"/>
            <w:vAlign w:val="center"/>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Producción</w:t>
            </w:r>
          </w:p>
        </w:tc>
        <w:tc>
          <w:tcPr>
            <w:tcW w:w="2268" w:type="dxa"/>
            <w:vAlign w:val="center"/>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Destilación al vacío</w:t>
            </w:r>
          </w:p>
        </w:tc>
        <w:tc>
          <w:tcPr>
            <w:tcW w:w="2268" w:type="dxa"/>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Generación de emisiones atmosféricas</w:t>
            </w:r>
          </w:p>
        </w:tc>
        <w:tc>
          <w:tcPr>
            <w:tcW w:w="1462" w:type="dxa"/>
          </w:tcPr>
          <w:p w:rsidR="000A4775" w:rsidRPr="00B34183" w:rsidRDefault="0071621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Contaminación atmosférica</w:t>
            </w:r>
          </w:p>
        </w:tc>
      </w:tr>
      <w:tr w:rsidR="00716215" w:rsidRPr="00B34183" w:rsidTr="000A4775">
        <w:tc>
          <w:tcPr>
            <w:tcW w:w="1452" w:type="dxa"/>
            <w:vMerge/>
            <w:vAlign w:val="center"/>
          </w:tcPr>
          <w:p w:rsidR="000A4775" w:rsidRPr="00B34183" w:rsidRDefault="000A4775" w:rsidP="00903DF3">
            <w:pPr>
              <w:spacing w:before="100" w:beforeAutospacing="1" w:after="100" w:afterAutospacing="1"/>
              <w:jc w:val="center"/>
              <w:rPr>
                <w:rFonts w:ascii="Helvetica" w:eastAsia="Times New Roman" w:hAnsi="Helvetica" w:cs="Helvetica"/>
                <w:color w:val="444444"/>
                <w:spacing w:val="1"/>
                <w:sz w:val="20"/>
                <w:lang w:eastAsia="es-BO"/>
              </w:rPr>
            </w:pPr>
          </w:p>
        </w:tc>
        <w:tc>
          <w:tcPr>
            <w:tcW w:w="1378" w:type="dxa"/>
            <w:vMerge/>
            <w:vAlign w:val="center"/>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p>
        </w:tc>
        <w:tc>
          <w:tcPr>
            <w:tcW w:w="2268" w:type="dxa"/>
            <w:vAlign w:val="center"/>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 xml:space="preserve">Envasado </w:t>
            </w:r>
          </w:p>
        </w:tc>
        <w:tc>
          <w:tcPr>
            <w:tcW w:w="2268" w:type="dxa"/>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Generación de residuos peligrosos</w:t>
            </w:r>
          </w:p>
        </w:tc>
        <w:tc>
          <w:tcPr>
            <w:tcW w:w="1462" w:type="dxa"/>
          </w:tcPr>
          <w:p w:rsidR="000A4775" w:rsidRPr="00B34183" w:rsidRDefault="0071621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Contaminación de suelos y aguas</w:t>
            </w:r>
          </w:p>
        </w:tc>
      </w:tr>
      <w:tr w:rsidR="00716215" w:rsidRPr="00B34183" w:rsidTr="000A4775">
        <w:tc>
          <w:tcPr>
            <w:tcW w:w="1452" w:type="dxa"/>
            <w:vAlign w:val="center"/>
          </w:tcPr>
          <w:p w:rsidR="000A4775" w:rsidRPr="00B34183" w:rsidRDefault="000A4775" w:rsidP="00903DF3">
            <w:pPr>
              <w:spacing w:before="100" w:beforeAutospacing="1" w:after="100" w:afterAutospacing="1"/>
              <w:jc w:val="center"/>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Transporte de hidrocarburos</w:t>
            </w:r>
          </w:p>
        </w:tc>
        <w:tc>
          <w:tcPr>
            <w:tcW w:w="1378" w:type="dxa"/>
            <w:vAlign w:val="center"/>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Distribución</w:t>
            </w:r>
          </w:p>
        </w:tc>
        <w:tc>
          <w:tcPr>
            <w:tcW w:w="2268" w:type="dxa"/>
            <w:vAlign w:val="center"/>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Transporte de hidrocarburos por cisternas</w:t>
            </w:r>
          </w:p>
        </w:tc>
        <w:tc>
          <w:tcPr>
            <w:tcW w:w="2268" w:type="dxa"/>
          </w:tcPr>
          <w:p w:rsidR="000A4775" w:rsidRPr="00B34183" w:rsidRDefault="000A477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Derrames de hidrocarburos</w:t>
            </w:r>
          </w:p>
        </w:tc>
        <w:tc>
          <w:tcPr>
            <w:tcW w:w="1462" w:type="dxa"/>
          </w:tcPr>
          <w:p w:rsidR="000A4775" w:rsidRPr="00B34183" w:rsidRDefault="00716215" w:rsidP="00903DF3">
            <w:pPr>
              <w:spacing w:before="100" w:beforeAutospacing="1" w:after="100" w:afterAutospacing="1"/>
              <w:rPr>
                <w:rFonts w:ascii="Helvetica" w:eastAsia="Times New Roman" w:hAnsi="Helvetica" w:cs="Helvetica"/>
                <w:color w:val="444444"/>
                <w:spacing w:val="1"/>
                <w:sz w:val="20"/>
                <w:lang w:eastAsia="es-BO"/>
              </w:rPr>
            </w:pPr>
            <w:r w:rsidRPr="00B34183">
              <w:rPr>
                <w:rFonts w:ascii="Helvetica" w:eastAsia="Times New Roman" w:hAnsi="Helvetica" w:cs="Helvetica"/>
                <w:color w:val="444444"/>
                <w:spacing w:val="1"/>
                <w:sz w:val="20"/>
                <w:lang w:eastAsia="es-BO"/>
              </w:rPr>
              <w:t>Contaminación de suelos y aguas</w:t>
            </w:r>
          </w:p>
        </w:tc>
      </w:tr>
    </w:tbl>
    <w:p w:rsidR="000A4775" w:rsidRPr="00B34183" w:rsidRDefault="000A4775" w:rsidP="000A4775">
      <w:pPr>
        <w:jc w:val="both"/>
        <w:rPr>
          <w:rFonts w:ascii="Helvetica" w:eastAsia="Times New Roman" w:hAnsi="Helvetica" w:cs="Helvetica"/>
          <w:b/>
          <w:bCs/>
          <w:color w:val="000000"/>
          <w:spacing w:val="1"/>
          <w:lang w:eastAsia="es-BO"/>
        </w:rPr>
      </w:pPr>
    </w:p>
    <w:p w:rsidR="00716215" w:rsidRPr="00B34183" w:rsidRDefault="00716215" w:rsidP="000A4775">
      <w:pPr>
        <w:jc w:val="both"/>
        <w:rPr>
          <w:rFonts w:ascii="Helvetica" w:eastAsia="Times New Roman" w:hAnsi="Helvetica" w:cs="Helvetica"/>
          <w:bCs/>
          <w:color w:val="000000"/>
          <w:spacing w:val="1"/>
          <w:lang w:eastAsia="es-BO"/>
        </w:rPr>
      </w:pPr>
      <w:r w:rsidRPr="00B34183">
        <w:rPr>
          <w:rFonts w:ascii="Helvetica" w:eastAsia="Times New Roman" w:hAnsi="Helvetica" w:cs="Helvetica"/>
          <w:bCs/>
          <w:color w:val="000000"/>
          <w:spacing w:val="1"/>
          <w:lang w:eastAsia="es-BO"/>
        </w:rPr>
        <w:t xml:space="preserve">El resultado de estos tres pasos quedaría reflejado en las planillas de aspectos e impactos de cada gerencia. </w:t>
      </w:r>
    </w:p>
    <w:p w:rsidR="001552E8" w:rsidRPr="00B34183" w:rsidRDefault="0084781A" w:rsidP="00716215">
      <w:pPr>
        <w:jc w:val="both"/>
        <w:rPr>
          <w:rFonts w:ascii="Helvetica" w:eastAsia="Times New Roman" w:hAnsi="Helvetica" w:cs="Helvetica"/>
          <w:color w:val="000000"/>
          <w:spacing w:val="1"/>
          <w:lang w:eastAsia="es-BO"/>
        </w:rPr>
      </w:pPr>
      <w:r w:rsidRPr="00B34183">
        <w:rPr>
          <w:rFonts w:ascii="Helvetica" w:eastAsia="Times New Roman" w:hAnsi="Helvetica" w:cs="Helvetica"/>
          <w:bCs/>
          <w:color w:val="000000"/>
          <w:spacing w:val="1"/>
          <w:lang w:eastAsia="es-BO"/>
        </w:rPr>
        <w:t>Tomando en cuenta que e</w:t>
      </w:r>
      <w:r w:rsidR="00716215" w:rsidRPr="00B34183">
        <w:rPr>
          <w:rFonts w:ascii="Helvetica" w:eastAsia="Times New Roman" w:hAnsi="Helvetica" w:cs="Helvetica"/>
          <w:bCs/>
          <w:color w:val="000000"/>
          <w:spacing w:val="1"/>
          <w:lang w:eastAsia="es-BO"/>
        </w:rPr>
        <w:t>l análisis de los impactos ambientales se constituye en la base para la gestión ambiental de la empresa, las Gerencias Responsables deberán considerar</w:t>
      </w:r>
      <w:r w:rsidRPr="00B34183">
        <w:rPr>
          <w:rFonts w:ascii="Helvetica" w:eastAsia="Times New Roman" w:hAnsi="Helvetica" w:cs="Helvetica"/>
          <w:bCs/>
          <w:color w:val="000000"/>
          <w:spacing w:val="1"/>
          <w:lang w:eastAsia="es-BO"/>
        </w:rPr>
        <w:t xml:space="preserve"> aquellos aspectos ambientales significativos, los cuales pueden convertirse en insumos para el</w:t>
      </w:r>
      <w:r w:rsidR="00716215" w:rsidRPr="00B34183">
        <w:rPr>
          <w:rFonts w:ascii="Helvetica" w:eastAsia="Times New Roman" w:hAnsi="Helvetica" w:cs="Helvetica"/>
          <w:bCs/>
          <w:color w:val="000000"/>
          <w:spacing w:val="1"/>
          <w:lang w:eastAsia="es-BO"/>
        </w:rPr>
        <w:t xml:space="preserve"> </w:t>
      </w:r>
      <w:r w:rsidR="00716215" w:rsidRPr="00B34183">
        <w:rPr>
          <w:rFonts w:ascii="Helvetica" w:eastAsia="Times New Roman" w:hAnsi="Helvetica" w:cs="Helvetica"/>
          <w:b/>
          <w:bCs/>
          <w:color w:val="000000"/>
          <w:spacing w:val="1"/>
          <w:lang w:eastAsia="es-BO"/>
        </w:rPr>
        <w:t xml:space="preserve">Diseño </w:t>
      </w:r>
      <w:r w:rsidR="00386AC1" w:rsidRPr="00B34183">
        <w:rPr>
          <w:rFonts w:ascii="Helvetica" w:eastAsia="Times New Roman" w:hAnsi="Helvetica" w:cs="Helvetica"/>
          <w:b/>
          <w:bCs/>
          <w:color w:val="000000"/>
          <w:spacing w:val="1"/>
          <w:lang w:eastAsia="es-BO"/>
        </w:rPr>
        <w:t xml:space="preserve">y Desarrollo </w:t>
      </w:r>
      <w:r w:rsidR="00716215" w:rsidRPr="00B34183">
        <w:rPr>
          <w:rFonts w:ascii="Helvetica" w:eastAsia="Times New Roman" w:hAnsi="Helvetica" w:cs="Helvetica"/>
          <w:b/>
          <w:bCs/>
          <w:color w:val="000000"/>
          <w:spacing w:val="1"/>
          <w:lang w:eastAsia="es-BO"/>
        </w:rPr>
        <w:t>de</w:t>
      </w:r>
      <w:r w:rsidRPr="00B34183">
        <w:rPr>
          <w:rFonts w:ascii="Helvetica" w:eastAsia="Times New Roman" w:hAnsi="Helvetica" w:cs="Helvetica"/>
          <w:b/>
          <w:bCs/>
          <w:color w:val="000000"/>
          <w:spacing w:val="1"/>
          <w:lang w:eastAsia="es-BO"/>
        </w:rPr>
        <w:t>l</w:t>
      </w:r>
      <w:r w:rsidR="00716215" w:rsidRPr="00B34183">
        <w:rPr>
          <w:rFonts w:ascii="Helvetica" w:eastAsia="Times New Roman" w:hAnsi="Helvetica" w:cs="Helvetica"/>
          <w:b/>
          <w:bCs/>
          <w:color w:val="000000"/>
          <w:spacing w:val="1"/>
          <w:lang w:eastAsia="es-BO"/>
        </w:rPr>
        <w:t xml:space="preserve"> producto </w:t>
      </w:r>
      <w:r w:rsidRPr="00B34183">
        <w:rPr>
          <w:rFonts w:ascii="Helvetica" w:eastAsia="Times New Roman" w:hAnsi="Helvetica" w:cs="Helvetica"/>
          <w:b/>
          <w:bCs/>
          <w:color w:val="000000"/>
          <w:spacing w:val="1"/>
          <w:lang w:eastAsia="es-BO"/>
        </w:rPr>
        <w:t xml:space="preserve">en </w:t>
      </w:r>
      <w:r w:rsidR="00716215" w:rsidRPr="00B34183">
        <w:rPr>
          <w:rFonts w:ascii="Helvetica" w:eastAsia="Times New Roman" w:hAnsi="Helvetica" w:cs="Helvetica"/>
          <w:b/>
          <w:bCs/>
          <w:color w:val="000000"/>
          <w:spacing w:val="1"/>
          <w:lang w:eastAsia="es-BO"/>
        </w:rPr>
        <w:t>la Empresa</w:t>
      </w:r>
      <w:r w:rsidR="00716215" w:rsidRPr="00B34183">
        <w:rPr>
          <w:rFonts w:ascii="Helvetica" w:eastAsia="Times New Roman" w:hAnsi="Helvetica" w:cs="Helvetica"/>
          <w:bCs/>
          <w:color w:val="000000"/>
          <w:spacing w:val="1"/>
          <w:lang w:eastAsia="es-BO"/>
        </w:rPr>
        <w:t xml:space="preserve">, </w:t>
      </w:r>
      <w:r w:rsidRPr="00B34183">
        <w:rPr>
          <w:rFonts w:ascii="Helvetica" w:eastAsia="Times New Roman" w:hAnsi="Helvetica" w:cs="Helvetica"/>
          <w:bCs/>
          <w:color w:val="000000"/>
          <w:spacing w:val="1"/>
          <w:lang w:eastAsia="es-BO"/>
        </w:rPr>
        <w:t>a fin de incorporar mejoras (tecnológicas u otros requisitos) que permitan minimizar dicho impacto ambiental</w:t>
      </w:r>
      <w:r w:rsidR="00FD5EFD" w:rsidRPr="00B34183">
        <w:rPr>
          <w:rFonts w:ascii="Helvetica" w:eastAsia="Times New Roman" w:hAnsi="Helvetica" w:cs="Helvetica"/>
          <w:color w:val="000000"/>
          <w:spacing w:val="1"/>
          <w:lang w:eastAsia="es-BO"/>
        </w:rPr>
        <w:t>:</w:t>
      </w:r>
      <w:r w:rsidR="001552E8" w:rsidRPr="00B34183">
        <w:rPr>
          <w:rFonts w:ascii="Helvetica" w:eastAsia="Times New Roman" w:hAnsi="Helvetica" w:cs="Helvetica"/>
          <w:color w:val="000000"/>
          <w:spacing w:val="1"/>
          <w:lang w:eastAsia="es-BO"/>
        </w:rPr>
        <w:t xml:space="preserve"> </w:t>
      </w:r>
    </w:p>
    <w:p w:rsidR="001552E8" w:rsidRPr="00B34183" w:rsidRDefault="00716215" w:rsidP="00716215">
      <w:pPr>
        <w:pStyle w:val="Prrafodelista"/>
        <w:numPr>
          <w:ilvl w:val="0"/>
          <w:numId w:val="6"/>
        </w:numPr>
        <w:jc w:val="both"/>
        <w:rPr>
          <w:rFonts w:ascii="Helvetica" w:eastAsia="Times New Roman" w:hAnsi="Helvetica" w:cs="Helvetica"/>
          <w:color w:val="000000"/>
          <w:spacing w:val="1"/>
          <w:lang w:eastAsia="es-BO"/>
        </w:rPr>
      </w:pPr>
      <w:proofErr w:type="spellStart"/>
      <w:r w:rsidRPr="00B34183">
        <w:rPr>
          <w:rFonts w:ascii="Helvetica" w:eastAsia="Times New Roman" w:hAnsi="Helvetica" w:cs="Helvetica"/>
          <w:color w:val="000000"/>
          <w:spacing w:val="1"/>
          <w:lang w:eastAsia="es-BO"/>
        </w:rPr>
        <w:t>Blending</w:t>
      </w:r>
      <w:proofErr w:type="spellEnd"/>
      <w:r w:rsidRPr="00B34183">
        <w:rPr>
          <w:rFonts w:ascii="Helvetica" w:eastAsia="Times New Roman" w:hAnsi="Helvetica" w:cs="Helvetica"/>
          <w:color w:val="000000"/>
          <w:spacing w:val="1"/>
          <w:lang w:eastAsia="es-BO"/>
        </w:rPr>
        <w:t xml:space="preserve"> de etanol </w:t>
      </w:r>
      <w:r w:rsidR="00887570" w:rsidRPr="00B34183">
        <w:rPr>
          <w:rFonts w:ascii="Helvetica" w:eastAsia="Times New Roman" w:hAnsi="Helvetica" w:cs="Helvetica"/>
          <w:color w:val="000000"/>
          <w:spacing w:val="1"/>
          <w:lang w:eastAsia="es-BO"/>
        </w:rPr>
        <w:t>más</w:t>
      </w:r>
      <w:r w:rsidRPr="00B34183">
        <w:rPr>
          <w:rFonts w:ascii="Helvetica" w:eastAsia="Times New Roman" w:hAnsi="Helvetica" w:cs="Helvetica"/>
          <w:color w:val="000000"/>
          <w:spacing w:val="1"/>
          <w:lang w:eastAsia="es-BO"/>
        </w:rPr>
        <w:t xml:space="preserve"> gasolina especial, da como resultado una gasolina con menos emisiones atmosféricas.</w:t>
      </w:r>
      <w:r w:rsidR="001552E8" w:rsidRPr="00B34183">
        <w:rPr>
          <w:rFonts w:ascii="Helvetica" w:eastAsia="Times New Roman" w:hAnsi="Helvetica" w:cs="Helvetica"/>
          <w:color w:val="000000"/>
          <w:spacing w:val="1"/>
          <w:lang w:eastAsia="es-BO"/>
        </w:rPr>
        <w:t xml:space="preserve"> </w:t>
      </w:r>
    </w:p>
    <w:p w:rsidR="00716215" w:rsidRPr="00B34183" w:rsidRDefault="00716215" w:rsidP="00716215">
      <w:pPr>
        <w:pStyle w:val="Prrafodelista"/>
        <w:numPr>
          <w:ilvl w:val="0"/>
          <w:numId w:val="6"/>
        </w:numPr>
        <w:jc w:val="both"/>
        <w:rPr>
          <w:rFonts w:ascii="Helvetica" w:eastAsia="Times New Roman" w:hAnsi="Helvetica" w:cs="Helvetica"/>
          <w:color w:val="000000"/>
          <w:spacing w:val="1"/>
          <w:lang w:eastAsia="es-BO"/>
        </w:rPr>
      </w:pPr>
      <w:r w:rsidRPr="00B34183">
        <w:rPr>
          <w:rFonts w:ascii="Helvetica" w:eastAsia="Times New Roman" w:hAnsi="Helvetica" w:cs="Helvetica"/>
          <w:color w:val="000000"/>
          <w:spacing w:val="1"/>
          <w:lang w:eastAsia="es-BO"/>
        </w:rPr>
        <w:t xml:space="preserve">Mejoras tecnológicas en los hornos que permiten un </w:t>
      </w:r>
      <w:r w:rsidR="00B23FBD" w:rsidRPr="00B34183">
        <w:rPr>
          <w:rFonts w:ascii="Helvetica" w:eastAsia="Times New Roman" w:hAnsi="Helvetica" w:cs="Helvetica"/>
          <w:color w:val="000000"/>
          <w:spacing w:val="1"/>
          <w:lang w:eastAsia="es-BO"/>
        </w:rPr>
        <w:t>proceso de</w:t>
      </w:r>
      <w:r w:rsidRPr="00B34183">
        <w:rPr>
          <w:rFonts w:ascii="Helvetica" w:eastAsia="Times New Roman" w:hAnsi="Helvetica" w:cs="Helvetica"/>
          <w:color w:val="000000"/>
          <w:spacing w:val="1"/>
          <w:lang w:eastAsia="es-BO"/>
        </w:rPr>
        <w:t xml:space="preserve"> combustión más eficiente y menor generación de gases de combustión.</w:t>
      </w:r>
    </w:p>
    <w:p w:rsidR="00716215" w:rsidRPr="00B34183" w:rsidRDefault="00716215" w:rsidP="00716215">
      <w:pPr>
        <w:pStyle w:val="Prrafodelista"/>
        <w:numPr>
          <w:ilvl w:val="0"/>
          <w:numId w:val="6"/>
        </w:numPr>
        <w:jc w:val="both"/>
        <w:rPr>
          <w:rFonts w:ascii="Helvetica" w:eastAsia="Times New Roman" w:hAnsi="Helvetica" w:cs="Helvetica"/>
          <w:color w:val="000000"/>
          <w:spacing w:val="1"/>
          <w:lang w:eastAsia="es-BO"/>
        </w:rPr>
      </w:pPr>
      <w:r w:rsidRPr="00B34183">
        <w:rPr>
          <w:rFonts w:ascii="Helvetica" w:eastAsia="Times New Roman" w:hAnsi="Helvetica" w:cs="Helvetica"/>
          <w:color w:val="000000"/>
          <w:spacing w:val="1"/>
          <w:lang w:eastAsia="es-BO"/>
        </w:rPr>
        <w:t xml:space="preserve">Devolución de los recipientes o envases con insumos y aditivos para el proceso de refinado de carburantes o lubricantes, </w:t>
      </w:r>
      <w:r w:rsidR="004F08CC" w:rsidRPr="00B34183">
        <w:rPr>
          <w:rFonts w:ascii="Helvetica" w:eastAsia="Times New Roman" w:hAnsi="Helvetica" w:cs="Helvetica"/>
          <w:color w:val="000000"/>
          <w:spacing w:val="1"/>
          <w:lang w:eastAsia="es-BO"/>
        </w:rPr>
        <w:t xml:space="preserve">lo cual </w:t>
      </w:r>
      <w:r w:rsidRPr="00B34183">
        <w:rPr>
          <w:rFonts w:ascii="Helvetica" w:eastAsia="Times New Roman" w:hAnsi="Helvetica" w:cs="Helvetica"/>
          <w:color w:val="000000"/>
          <w:spacing w:val="1"/>
          <w:lang w:eastAsia="es-BO"/>
        </w:rPr>
        <w:t>disminuye la cantidad de residuos peligrosos.</w:t>
      </w:r>
    </w:p>
    <w:p w:rsidR="00716215" w:rsidRPr="00B34183" w:rsidRDefault="00716215" w:rsidP="00716215">
      <w:pPr>
        <w:pStyle w:val="Prrafodelista"/>
        <w:numPr>
          <w:ilvl w:val="0"/>
          <w:numId w:val="6"/>
        </w:numPr>
        <w:jc w:val="both"/>
        <w:rPr>
          <w:rFonts w:ascii="Helvetica" w:eastAsia="Times New Roman" w:hAnsi="Helvetica" w:cs="Helvetica"/>
          <w:color w:val="000000"/>
          <w:spacing w:val="1"/>
          <w:lang w:eastAsia="es-BO"/>
        </w:rPr>
      </w:pPr>
      <w:r w:rsidRPr="00B34183">
        <w:rPr>
          <w:rFonts w:ascii="Helvetica" w:eastAsia="Times New Roman" w:hAnsi="Helvetica" w:cs="Helvetica"/>
          <w:color w:val="000000"/>
          <w:spacing w:val="1"/>
          <w:lang w:eastAsia="es-BO"/>
        </w:rPr>
        <w:t xml:space="preserve">Colocado de etiquetas en envases de lubricantes con mensaje para el reciclado de los mismos, como alternativa adecuada para la disposición final, que permite </w:t>
      </w:r>
      <w:r w:rsidR="00B23FBD" w:rsidRPr="00B34183">
        <w:rPr>
          <w:rFonts w:ascii="Arial" w:hAnsi="Arial" w:cs="Arial"/>
          <w:shd w:val="clear" w:color="auto" w:fill="FFFFFF"/>
        </w:rPr>
        <w:t>facilitar información relevante al consumidor final</w:t>
      </w:r>
      <w:r w:rsidRPr="00B34183">
        <w:rPr>
          <w:rFonts w:ascii="Helvetica" w:eastAsia="Times New Roman" w:hAnsi="Helvetica" w:cs="Helvetica"/>
          <w:color w:val="000000"/>
          <w:spacing w:val="1"/>
          <w:lang w:eastAsia="es-BO"/>
        </w:rPr>
        <w:t>.</w:t>
      </w:r>
    </w:p>
    <w:p w:rsidR="00716215" w:rsidRPr="00B34183" w:rsidRDefault="00716215" w:rsidP="00716215">
      <w:pPr>
        <w:pStyle w:val="Prrafodelista"/>
        <w:numPr>
          <w:ilvl w:val="0"/>
          <w:numId w:val="6"/>
        </w:numPr>
        <w:jc w:val="both"/>
        <w:rPr>
          <w:rFonts w:ascii="Helvetica" w:eastAsia="Times New Roman" w:hAnsi="Helvetica" w:cs="Helvetica"/>
          <w:color w:val="000000"/>
          <w:spacing w:val="1"/>
          <w:lang w:eastAsia="es-BO"/>
        </w:rPr>
      </w:pPr>
      <w:r w:rsidRPr="00B34183">
        <w:rPr>
          <w:rFonts w:ascii="Helvetica" w:eastAsia="Times New Roman" w:hAnsi="Helvetica" w:cs="Helvetica"/>
          <w:color w:val="000000"/>
          <w:spacing w:val="1"/>
          <w:lang w:eastAsia="es-BO"/>
        </w:rPr>
        <w:t>Mantenimiento de maquinaria y equipos para prever o disminuir las emisiones atmosféricas fugitivas</w:t>
      </w:r>
    </w:p>
    <w:p w:rsidR="00386AC1" w:rsidRPr="00B34183" w:rsidRDefault="00386AC1" w:rsidP="00386AC1">
      <w:pPr>
        <w:jc w:val="both"/>
        <w:rPr>
          <w:rFonts w:ascii="Helvetica" w:eastAsia="Times New Roman" w:hAnsi="Helvetica" w:cs="Helvetica"/>
          <w:color w:val="000000"/>
          <w:spacing w:val="1"/>
          <w:lang w:eastAsia="es-BO"/>
        </w:rPr>
      </w:pPr>
    </w:p>
    <w:p w:rsidR="00386AC1" w:rsidRPr="00B34183" w:rsidRDefault="00386AC1" w:rsidP="00386AC1">
      <w:pPr>
        <w:jc w:val="both"/>
        <w:rPr>
          <w:rFonts w:ascii="Helvetica" w:eastAsia="Times New Roman" w:hAnsi="Helvetica" w:cs="Helvetica"/>
          <w:color w:val="000000"/>
          <w:spacing w:val="1"/>
          <w:lang w:eastAsia="es-BO"/>
        </w:rPr>
      </w:pPr>
    </w:p>
    <w:p w:rsidR="00386AC1" w:rsidRPr="00B34183" w:rsidRDefault="00386AC1" w:rsidP="00386AC1">
      <w:pPr>
        <w:jc w:val="both"/>
        <w:rPr>
          <w:rFonts w:ascii="Helvetica" w:eastAsia="Times New Roman" w:hAnsi="Helvetica" w:cs="Helvetica"/>
          <w:color w:val="000000"/>
          <w:spacing w:val="1"/>
          <w:lang w:eastAsia="es-BO"/>
        </w:rPr>
      </w:pPr>
    </w:p>
    <w:p w:rsidR="00E35404" w:rsidRPr="00B34183" w:rsidRDefault="00E35404" w:rsidP="00E35404">
      <w:pPr>
        <w:jc w:val="both"/>
        <w:rPr>
          <w:rFonts w:ascii="Helvetica" w:eastAsia="Times New Roman" w:hAnsi="Helvetica" w:cs="Helvetica"/>
          <w:color w:val="000000"/>
          <w:spacing w:val="1"/>
          <w:lang w:eastAsia="es-BO"/>
        </w:rPr>
      </w:pPr>
    </w:p>
    <w:p w:rsidR="00E35404" w:rsidRPr="00B34183" w:rsidRDefault="00E35404" w:rsidP="001C2169">
      <w:pPr>
        <w:pStyle w:val="Ttulo4"/>
        <w:shd w:val="clear" w:color="auto" w:fill="FFFFFF"/>
        <w:spacing w:before="0" w:after="90" w:line="450" w:lineRule="atLeast"/>
        <w:rPr>
          <w:rFonts w:ascii="Arial" w:hAnsi="Arial" w:cs="Arial"/>
          <w:color w:val="666666"/>
        </w:rPr>
      </w:pPr>
    </w:p>
    <w:p w:rsidR="00E35404" w:rsidRPr="00B34183" w:rsidRDefault="00E35404" w:rsidP="00E35404">
      <w:pPr>
        <w:jc w:val="both"/>
        <w:rPr>
          <w:rFonts w:ascii="Helvetica" w:eastAsia="Times New Roman" w:hAnsi="Helvetica" w:cs="Helvetica"/>
          <w:color w:val="FF0000"/>
          <w:spacing w:val="1"/>
          <w:lang w:eastAsia="es-BO"/>
        </w:rPr>
      </w:pPr>
    </w:p>
    <w:sectPr w:rsidR="00E35404" w:rsidRPr="00B3418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432A9"/>
    <w:multiLevelType w:val="hybridMultilevel"/>
    <w:tmpl w:val="E70EAD8E"/>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 w15:restartNumberingAfterBreak="0">
    <w:nsid w:val="156F76FC"/>
    <w:multiLevelType w:val="hybridMultilevel"/>
    <w:tmpl w:val="0E680A9C"/>
    <w:lvl w:ilvl="0" w:tplc="0FDCCFC4">
      <w:numFmt w:val="bullet"/>
      <w:lvlText w:val="-"/>
      <w:lvlJc w:val="left"/>
      <w:pPr>
        <w:ind w:left="720" w:hanging="360"/>
      </w:pPr>
      <w:rPr>
        <w:rFonts w:ascii="Arial" w:eastAsiaTheme="minorHAnsi" w:hAnsi="Aria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 w15:restartNumberingAfterBreak="0">
    <w:nsid w:val="1B967921"/>
    <w:multiLevelType w:val="hybridMultilevel"/>
    <w:tmpl w:val="52389CCE"/>
    <w:lvl w:ilvl="0" w:tplc="0FDCCFC4">
      <w:numFmt w:val="bullet"/>
      <w:lvlText w:val="-"/>
      <w:lvlJc w:val="left"/>
      <w:pPr>
        <w:ind w:left="720" w:hanging="360"/>
      </w:pPr>
      <w:rPr>
        <w:rFonts w:ascii="Arial" w:eastAsiaTheme="minorHAnsi" w:hAnsi="Aria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 w15:restartNumberingAfterBreak="0">
    <w:nsid w:val="1EB37A60"/>
    <w:multiLevelType w:val="hybridMultilevel"/>
    <w:tmpl w:val="0EE0E3C8"/>
    <w:lvl w:ilvl="0" w:tplc="0FDCCFC4">
      <w:numFmt w:val="bullet"/>
      <w:lvlText w:val="-"/>
      <w:lvlJc w:val="left"/>
      <w:pPr>
        <w:ind w:left="720" w:hanging="360"/>
      </w:pPr>
      <w:rPr>
        <w:rFonts w:ascii="Arial" w:eastAsiaTheme="minorHAnsi" w:hAnsi="Aria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 w15:restartNumberingAfterBreak="0">
    <w:nsid w:val="2DD338F7"/>
    <w:multiLevelType w:val="hybridMultilevel"/>
    <w:tmpl w:val="3458A204"/>
    <w:lvl w:ilvl="0" w:tplc="0FDCCFC4">
      <w:numFmt w:val="bullet"/>
      <w:lvlText w:val="-"/>
      <w:lvlJc w:val="left"/>
      <w:pPr>
        <w:ind w:left="720" w:hanging="360"/>
      </w:pPr>
      <w:rPr>
        <w:rFonts w:ascii="Arial" w:eastAsiaTheme="minorHAnsi" w:hAnsi="Aria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 w15:restartNumberingAfterBreak="0">
    <w:nsid w:val="2F5C2A82"/>
    <w:multiLevelType w:val="hybridMultilevel"/>
    <w:tmpl w:val="87A2C300"/>
    <w:lvl w:ilvl="0" w:tplc="400A0013">
      <w:start w:val="1"/>
      <w:numFmt w:val="upperRoman"/>
      <w:lvlText w:val="%1."/>
      <w:lvlJc w:val="righ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 w15:restartNumberingAfterBreak="0">
    <w:nsid w:val="2F8C4805"/>
    <w:multiLevelType w:val="multilevel"/>
    <w:tmpl w:val="C1D818F0"/>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12B73F9"/>
    <w:multiLevelType w:val="multilevel"/>
    <w:tmpl w:val="BFCA3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BD0885"/>
    <w:multiLevelType w:val="multilevel"/>
    <w:tmpl w:val="F850A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930A11"/>
    <w:multiLevelType w:val="multilevel"/>
    <w:tmpl w:val="C1E644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6ED2C09"/>
    <w:multiLevelType w:val="hybridMultilevel"/>
    <w:tmpl w:val="0DD0351A"/>
    <w:lvl w:ilvl="0" w:tplc="931C0FEC">
      <w:start w:val="1"/>
      <w:numFmt w:val="bullet"/>
      <w:lvlText w:val="-"/>
      <w:lvlJc w:val="left"/>
      <w:pPr>
        <w:ind w:left="720" w:hanging="360"/>
      </w:pPr>
      <w:rPr>
        <w:rFonts w:ascii="Helvetica" w:eastAsia="Times New Roman" w:hAnsi="Helvetica" w:cs="Helvetica"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1" w15:restartNumberingAfterBreak="0">
    <w:nsid w:val="4CFD4E3B"/>
    <w:multiLevelType w:val="multilevel"/>
    <w:tmpl w:val="F79EEA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4AA25D9"/>
    <w:multiLevelType w:val="multilevel"/>
    <w:tmpl w:val="83D8656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F0C0052"/>
    <w:multiLevelType w:val="multilevel"/>
    <w:tmpl w:val="E61659D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21B4DC5"/>
    <w:multiLevelType w:val="multilevel"/>
    <w:tmpl w:val="A0AC52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75202DDC"/>
    <w:multiLevelType w:val="multilevel"/>
    <w:tmpl w:val="FAAE9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CD2B96"/>
    <w:multiLevelType w:val="multilevel"/>
    <w:tmpl w:val="93406E0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D54BF0"/>
    <w:multiLevelType w:val="hybridMultilevel"/>
    <w:tmpl w:val="47947C78"/>
    <w:lvl w:ilvl="0" w:tplc="546AD62E">
      <w:start w:val="1"/>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15"/>
  </w:num>
  <w:num w:numId="2">
    <w:abstractNumId w:val="8"/>
  </w:num>
  <w:num w:numId="3">
    <w:abstractNumId w:val="1"/>
  </w:num>
  <w:num w:numId="4">
    <w:abstractNumId w:val="6"/>
  </w:num>
  <w:num w:numId="5">
    <w:abstractNumId w:val="3"/>
  </w:num>
  <w:num w:numId="6">
    <w:abstractNumId w:val="4"/>
  </w:num>
  <w:num w:numId="7">
    <w:abstractNumId w:val="17"/>
  </w:num>
  <w:num w:numId="8">
    <w:abstractNumId w:val="16"/>
  </w:num>
  <w:num w:numId="9">
    <w:abstractNumId w:val="11"/>
  </w:num>
  <w:num w:numId="10">
    <w:abstractNumId w:val="12"/>
  </w:num>
  <w:num w:numId="11">
    <w:abstractNumId w:val="5"/>
  </w:num>
  <w:num w:numId="12">
    <w:abstractNumId w:val="7"/>
  </w:num>
  <w:num w:numId="13">
    <w:abstractNumId w:val="9"/>
  </w:num>
  <w:num w:numId="14">
    <w:abstractNumId w:val="14"/>
  </w:num>
  <w:num w:numId="15">
    <w:abstractNumId w:val="13"/>
  </w:num>
  <w:num w:numId="16">
    <w:abstractNumId w:val="10"/>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ACA"/>
    <w:rsid w:val="0002637C"/>
    <w:rsid w:val="00032E9B"/>
    <w:rsid w:val="00034E93"/>
    <w:rsid w:val="000A4775"/>
    <w:rsid w:val="000A56C4"/>
    <w:rsid w:val="001552E8"/>
    <w:rsid w:val="001C2169"/>
    <w:rsid w:val="0023265B"/>
    <w:rsid w:val="00281FDD"/>
    <w:rsid w:val="002C18E0"/>
    <w:rsid w:val="00386AC1"/>
    <w:rsid w:val="00440CE4"/>
    <w:rsid w:val="004F08CC"/>
    <w:rsid w:val="004F3033"/>
    <w:rsid w:val="005A6659"/>
    <w:rsid w:val="005B6C55"/>
    <w:rsid w:val="006228F2"/>
    <w:rsid w:val="00716215"/>
    <w:rsid w:val="0084781A"/>
    <w:rsid w:val="00887570"/>
    <w:rsid w:val="008926AE"/>
    <w:rsid w:val="008F1982"/>
    <w:rsid w:val="00996ACC"/>
    <w:rsid w:val="009F58C0"/>
    <w:rsid w:val="00A03C2E"/>
    <w:rsid w:val="00A11ACA"/>
    <w:rsid w:val="00B23FBD"/>
    <w:rsid w:val="00B34183"/>
    <w:rsid w:val="00B8257C"/>
    <w:rsid w:val="00CE320B"/>
    <w:rsid w:val="00D4198C"/>
    <w:rsid w:val="00D54F12"/>
    <w:rsid w:val="00E35404"/>
    <w:rsid w:val="00FA15C5"/>
    <w:rsid w:val="00FD5EFD"/>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58B9C"/>
  <w15:chartTrackingRefBased/>
  <w15:docId w15:val="{E785CAE0-59FF-487B-A148-44A9DE99D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link w:val="Ttulo2Car"/>
    <w:uiPriority w:val="9"/>
    <w:qFormat/>
    <w:rsid w:val="00E35404"/>
    <w:pPr>
      <w:spacing w:before="100" w:beforeAutospacing="1" w:after="100" w:afterAutospacing="1" w:line="240" w:lineRule="auto"/>
      <w:outlineLvl w:val="1"/>
    </w:pPr>
    <w:rPr>
      <w:rFonts w:ascii="Times New Roman" w:eastAsia="Times New Roman" w:hAnsi="Times New Roman" w:cs="Times New Roman"/>
      <w:b/>
      <w:bCs/>
      <w:sz w:val="36"/>
      <w:szCs w:val="36"/>
      <w:lang w:eastAsia="es-BO"/>
    </w:rPr>
  </w:style>
  <w:style w:type="paragraph" w:styleId="Ttulo3">
    <w:name w:val="heading 3"/>
    <w:basedOn w:val="Normal"/>
    <w:next w:val="Normal"/>
    <w:link w:val="Ttulo3Car"/>
    <w:uiPriority w:val="9"/>
    <w:semiHidden/>
    <w:unhideWhenUsed/>
    <w:qFormat/>
    <w:rsid w:val="00E354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E3540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A11ACA"/>
    <w:rPr>
      <w:b/>
      <w:bCs/>
    </w:rPr>
  </w:style>
  <w:style w:type="paragraph" w:styleId="NormalWeb">
    <w:name w:val="Normal (Web)"/>
    <w:basedOn w:val="Normal"/>
    <w:uiPriority w:val="99"/>
    <w:semiHidden/>
    <w:unhideWhenUsed/>
    <w:rsid w:val="00A11ACA"/>
    <w:pPr>
      <w:spacing w:before="100" w:beforeAutospacing="1" w:after="100" w:afterAutospacing="1" w:line="240" w:lineRule="auto"/>
    </w:pPr>
    <w:rPr>
      <w:rFonts w:ascii="Times New Roman" w:eastAsia="Times New Roman" w:hAnsi="Times New Roman" w:cs="Times New Roman"/>
      <w:sz w:val="24"/>
      <w:szCs w:val="24"/>
      <w:lang w:eastAsia="es-BO"/>
    </w:rPr>
  </w:style>
  <w:style w:type="character" w:styleId="Hipervnculo">
    <w:name w:val="Hyperlink"/>
    <w:basedOn w:val="Fuentedeprrafopredeter"/>
    <w:uiPriority w:val="99"/>
    <w:semiHidden/>
    <w:unhideWhenUsed/>
    <w:rsid w:val="00A11ACA"/>
    <w:rPr>
      <w:color w:val="0000FF"/>
      <w:u w:val="single"/>
    </w:rPr>
  </w:style>
  <w:style w:type="paragraph" w:styleId="Prrafodelista">
    <w:name w:val="List Paragraph"/>
    <w:basedOn w:val="Normal"/>
    <w:uiPriority w:val="34"/>
    <w:qFormat/>
    <w:rsid w:val="0023265B"/>
    <w:pPr>
      <w:ind w:left="720"/>
      <w:contextualSpacing/>
    </w:pPr>
  </w:style>
  <w:style w:type="table" w:styleId="Tablaconcuadrcula">
    <w:name w:val="Table Grid"/>
    <w:basedOn w:val="Tablanormal"/>
    <w:uiPriority w:val="39"/>
    <w:rsid w:val="00034E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E35404"/>
    <w:rPr>
      <w:rFonts w:ascii="Times New Roman" w:eastAsia="Times New Roman" w:hAnsi="Times New Roman" w:cs="Times New Roman"/>
      <w:b/>
      <w:bCs/>
      <w:sz w:val="36"/>
      <w:szCs w:val="36"/>
      <w:lang w:eastAsia="es-BO"/>
    </w:rPr>
  </w:style>
  <w:style w:type="character" w:customStyle="1" w:styleId="Ttulo3Car">
    <w:name w:val="Título 3 Car"/>
    <w:basedOn w:val="Fuentedeprrafopredeter"/>
    <w:link w:val="Ttulo3"/>
    <w:uiPriority w:val="9"/>
    <w:semiHidden/>
    <w:rsid w:val="00E35404"/>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rsid w:val="00E35404"/>
    <w:rPr>
      <w:rFonts w:asciiTheme="majorHAnsi" w:eastAsiaTheme="majorEastAsia" w:hAnsiTheme="majorHAnsi" w:cstheme="majorBidi"/>
      <w:i/>
      <w:iCs/>
      <w:color w:val="2E74B5" w:themeColor="accent1" w:themeShade="BF"/>
    </w:rPr>
  </w:style>
  <w:style w:type="paragraph" w:styleId="Encabezado">
    <w:name w:val="header"/>
    <w:basedOn w:val="Normal"/>
    <w:link w:val="EncabezadoCar"/>
    <w:uiPriority w:val="99"/>
    <w:rsid w:val="000A56C4"/>
    <w:pPr>
      <w:tabs>
        <w:tab w:val="center" w:pos="4252"/>
        <w:tab w:val="right" w:pos="8504"/>
      </w:tabs>
      <w:spacing w:after="0" w:line="240" w:lineRule="auto"/>
    </w:pPr>
    <w:rPr>
      <w:rFonts w:ascii="Times New Roman" w:eastAsia="Times New Roman" w:hAnsi="Times New Roman" w:cs="Times New Roman"/>
      <w:sz w:val="24"/>
      <w:szCs w:val="24"/>
      <w:lang w:val="es-ES" w:eastAsia="es-ES"/>
    </w:rPr>
  </w:style>
  <w:style w:type="character" w:customStyle="1" w:styleId="EncabezadoCar">
    <w:name w:val="Encabezado Car"/>
    <w:basedOn w:val="Fuentedeprrafopredeter"/>
    <w:link w:val="Encabezado"/>
    <w:uiPriority w:val="99"/>
    <w:rsid w:val="000A56C4"/>
    <w:rPr>
      <w:rFonts w:ascii="Times New Roman" w:eastAsia="Times New Roman" w:hAnsi="Times New Roman" w:cs="Times New Roman"/>
      <w:sz w:val="24"/>
      <w:szCs w:val="24"/>
      <w:lang w:val="es-ES" w:eastAsia="es-ES"/>
    </w:rPr>
  </w:style>
  <w:style w:type="character" w:customStyle="1" w:styleId="general1">
    <w:name w:val="general1"/>
    <w:basedOn w:val="Fuentedeprrafopredeter"/>
    <w:rsid w:val="000A56C4"/>
    <w:rPr>
      <w:rFonts w:ascii="Verdana" w:hAnsi="Verdana" w:hint="default"/>
      <w:b w:val="0"/>
      <w:bCs w:val="0"/>
      <w:smallCaps w:val="0"/>
      <w:color w:val="000099"/>
      <w:sz w:val="15"/>
      <w:szCs w:val="15"/>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450250">
      <w:bodyDiv w:val="1"/>
      <w:marLeft w:val="0"/>
      <w:marRight w:val="0"/>
      <w:marTop w:val="0"/>
      <w:marBottom w:val="0"/>
      <w:divBdr>
        <w:top w:val="none" w:sz="0" w:space="0" w:color="auto"/>
        <w:left w:val="none" w:sz="0" w:space="0" w:color="auto"/>
        <w:bottom w:val="none" w:sz="0" w:space="0" w:color="auto"/>
        <w:right w:val="none" w:sz="0" w:space="0" w:color="auto"/>
      </w:divBdr>
    </w:div>
    <w:div w:id="588932628">
      <w:bodyDiv w:val="1"/>
      <w:marLeft w:val="0"/>
      <w:marRight w:val="0"/>
      <w:marTop w:val="0"/>
      <w:marBottom w:val="0"/>
      <w:divBdr>
        <w:top w:val="none" w:sz="0" w:space="0" w:color="auto"/>
        <w:left w:val="none" w:sz="0" w:space="0" w:color="auto"/>
        <w:bottom w:val="none" w:sz="0" w:space="0" w:color="auto"/>
        <w:right w:val="none" w:sz="0" w:space="0" w:color="auto"/>
      </w:divBdr>
    </w:div>
    <w:div w:id="1182625496">
      <w:bodyDiv w:val="1"/>
      <w:marLeft w:val="0"/>
      <w:marRight w:val="0"/>
      <w:marTop w:val="0"/>
      <w:marBottom w:val="0"/>
      <w:divBdr>
        <w:top w:val="none" w:sz="0" w:space="0" w:color="auto"/>
        <w:left w:val="none" w:sz="0" w:space="0" w:color="auto"/>
        <w:bottom w:val="none" w:sz="0" w:space="0" w:color="auto"/>
        <w:right w:val="none" w:sz="0" w:space="0" w:color="auto"/>
      </w:divBdr>
    </w:div>
    <w:div w:id="1318531172">
      <w:bodyDiv w:val="1"/>
      <w:marLeft w:val="0"/>
      <w:marRight w:val="0"/>
      <w:marTop w:val="0"/>
      <w:marBottom w:val="0"/>
      <w:divBdr>
        <w:top w:val="none" w:sz="0" w:space="0" w:color="auto"/>
        <w:left w:val="none" w:sz="0" w:space="0" w:color="auto"/>
        <w:bottom w:val="none" w:sz="0" w:space="0" w:color="auto"/>
        <w:right w:val="none" w:sz="0" w:space="0" w:color="auto"/>
      </w:divBdr>
    </w:div>
    <w:div w:id="1403455263">
      <w:bodyDiv w:val="1"/>
      <w:marLeft w:val="0"/>
      <w:marRight w:val="0"/>
      <w:marTop w:val="0"/>
      <w:marBottom w:val="0"/>
      <w:divBdr>
        <w:top w:val="none" w:sz="0" w:space="0" w:color="auto"/>
        <w:left w:val="none" w:sz="0" w:space="0" w:color="auto"/>
        <w:bottom w:val="none" w:sz="0" w:space="0" w:color="auto"/>
        <w:right w:val="none" w:sz="0" w:space="0" w:color="auto"/>
      </w:divBdr>
    </w:div>
    <w:div w:id="1540582918">
      <w:bodyDiv w:val="1"/>
      <w:marLeft w:val="0"/>
      <w:marRight w:val="0"/>
      <w:marTop w:val="0"/>
      <w:marBottom w:val="0"/>
      <w:divBdr>
        <w:top w:val="none" w:sz="0" w:space="0" w:color="auto"/>
        <w:left w:val="none" w:sz="0" w:space="0" w:color="auto"/>
        <w:bottom w:val="none" w:sz="0" w:space="0" w:color="auto"/>
        <w:right w:val="none" w:sz="0" w:space="0" w:color="auto"/>
      </w:divBdr>
    </w:div>
    <w:div w:id="2011522581">
      <w:bodyDiv w:val="1"/>
      <w:marLeft w:val="0"/>
      <w:marRight w:val="0"/>
      <w:marTop w:val="0"/>
      <w:marBottom w:val="0"/>
      <w:divBdr>
        <w:top w:val="none" w:sz="0" w:space="0" w:color="auto"/>
        <w:left w:val="none" w:sz="0" w:space="0" w:color="auto"/>
        <w:bottom w:val="none" w:sz="0" w:space="0" w:color="auto"/>
        <w:right w:val="none" w:sz="0" w:space="0" w:color="auto"/>
      </w:divBdr>
    </w:div>
    <w:div w:id="202030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1279</Words>
  <Characters>7036</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Beltran Reyes</dc:creator>
  <cp:keywords/>
  <dc:description/>
  <cp:lastModifiedBy>Rene Oscar Toledo Medrano</cp:lastModifiedBy>
  <cp:revision>4</cp:revision>
  <dcterms:created xsi:type="dcterms:W3CDTF">2021-12-06T13:34:00Z</dcterms:created>
  <dcterms:modified xsi:type="dcterms:W3CDTF">2021-12-07T14:02:00Z</dcterms:modified>
</cp:coreProperties>
</file>